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D41" w:rsidRDefault="00920621" w:rsidP="00245210">
      <w:pPr>
        <w:rPr>
          <w:rFonts w:ascii="Cambria" w:hAnsi="Cambria"/>
          <w:b/>
          <w:color w:val="5B9BD5" w:themeColor="accent1"/>
          <w:sz w:val="28"/>
          <w:szCs w:val="28"/>
        </w:rPr>
      </w:pPr>
      <w:r w:rsidRPr="00920621">
        <w:rPr>
          <w:rFonts w:ascii="Cambria" w:hAnsi="Cambria"/>
          <w:b/>
          <w:color w:val="5B9BD5" w:themeColor="accent1"/>
          <w:sz w:val="28"/>
          <w:szCs w:val="28"/>
        </w:rPr>
        <w:t xml:space="preserve"> EOC </w:t>
      </w:r>
      <w:r w:rsidR="00D336F8">
        <w:rPr>
          <w:rFonts w:ascii="Cambria" w:hAnsi="Cambria"/>
          <w:b/>
          <w:color w:val="5B9BD5" w:themeColor="accent1"/>
          <w:sz w:val="28"/>
          <w:szCs w:val="28"/>
        </w:rPr>
        <w:t>CONFIGURATION</w:t>
      </w:r>
      <w:r w:rsidR="002C30A1">
        <w:rPr>
          <w:rFonts w:ascii="Cambria" w:hAnsi="Cambria"/>
          <w:b/>
          <w:color w:val="5B9BD5" w:themeColor="accent1"/>
          <w:sz w:val="28"/>
          <w:szCs w:val="28"/>
        </w:rPr>
        <w:t xml:space="preserve"> and PROCESSING STEPS</w:t>
      </w:r>
      <w:r w:rsidR="00641640">
        <w:rPr>
          <w:rFonts w:ascii="Cambria" w:hAnsi="Cambria"/>
          <w:b/>
          <w:color w:val="5B9BD5" w:themeColor="accent1"/>
          <w:sz w:val="28"/>
          <w:szCs w:val="28"/>
        </w:rPr>
        <w:t xml:space="preserve"> for</w:t>
      </w:r>
      <w:r w:rsidR="001A3D41">
        <w:rPr>
          <w:rFonts w:ascii="Cambria" w:hAnsi="Cambria"/>
          <w:b/>
          <w:color w:val="5B9BD5" w:themeColor="accent1"/>
          <w:sz w:val="28"/>
          <w:szCs w:val="28"/>
        </w:rPr>
        <w:t xml:space="preserve"> FSAA-</w:t>
      </w:r>
      <w:r w:rsidR="00641640">
        <w:rPr>
          <w:rFonts w:ascii="Cambria" w:hAnsi="Cambria"/>
          <w:b/>
          <w:color w:val="5B9BD5" w:themeColor="accent1"/>
          <w:sz w:val="28"/>
          <w:szCs w:val="28"/>
        </w:rPr>
        <w:t xml:space="preserve"> </w:t>
      </w:r>
      <w:r w:rsidR="001A3D41">
        <w:rPr>
          <w:rFonts w:ascii="Cambria" w:hAnsi="Cambria"/>
          <w:b/>
          <w:color w:val="5B9BD5" w:themeColor="accent1"/>
          <w:sz w:val="28"/>
          <w:szCs w:val="28"/>
        </w:rPr>
        <w:t xml:space="preserve">Performance Task </w:t>
      </w:r>
    </w:p>
    <w:p w:rsidR="00920621" w:rsidRPr="00920621" w:rsidRDefault="001A3D41" w:rsidP="00245210">
      <w:pPr>
        <w:rPr>
          <w:rFonts w:ascii="Cambria" w:hAnsi="Cambria"/>
          <w:b/>
          <w:color w:val="5B9BD5" w:themeColor="accent1"/>
          <w:sz w:val="28"/>
          <w:szCs w:val="28"/>
        </w:rPr>
      </w:pPr>
      <w:r>
        <w:rPr>
          <w:rFonts w:ascii="Cambria" w:hAnsi="Cambria"/>
          <w:b/>
          <w:color w:val="5B9BD5" w:themeColor="accent1"/>
          <w:sz w:val="28"/>
          <w:szCs w:val="28"/>
        </w:rPr>
        <w:t>Access Course EOCs</w:t>
      </w:r>
    </w:p>
    <w:p w:rsidR="00245210" w:rsidRDefault="00A0611B" w:rsidP="006D24FB">
      <w:pPr>
        <w:pStyle w:val="ListParagraph"/>
        <w:numPr>
          <w:ilvl w:val="0"/>
          <w:numId w:val="14"/>
        </w:numPr>
        <w:rPr>
          <w:b/>
          <w:sz w:val="28"/>
          <w:szCs w:val="28"/>
        </w:rPr>
      </w:pPr>
      <w:r>
        <w:rPr>
          <w:b/>
          <w:sz w:val="28"/>
          <w:szCs w:val="28"/>
        </w:rPr>
        <w:t xml:space="preserve">Build the </w:t>
      </w:r>
      <w:r w:rsidR="00245210" w:rsidRPr="00245210">
        <w:rPr>
          <w:b/>
          <w:sz w:val="28"/>
          <w:szCs w:val="28"/>
        </w:rPr>
        <w:t>EOC Import Codes</w:t>
      </w:r>
      <w:r w:rsidR="00245210">
        <w:rPr>
          <w:b/>
          <w:sz w:val="28"/>
          <w:szCs w:val="28"/>
        </w:rPr>
        <w:t xml:space="preserve">- </w:t>
      </w:r>
      <w:r w:rsidR="00B50026" w:rsidRPr="00B50026">
        <w:rPr>
          <w:sz w:val="28"/>
          <w:szCs w:val="28"/>
        </w:rPr>
        <w:t>From 000</w:t>
      </w:r>
      <w:r w:rsidR="00B50026">
        <w:rPr>
          <w:b/>
          <w:sz w:val="28"/>
          <w:szCs w:val="28"/>
        </w:rPr>
        <w:t xml:space="preserve">- </w:t>
      </w:r>
      <w:r w:rsidR="00245210">
        <w:rPr>
          <w:b/>
          <w:sz w:val="28"/>
          <w:szCs w:val="28"/>
        </w:rPr>
        <w:t>WS/OF/CA/TS/PS/CO/EO</w:t>
      </w:r>
    </w:p>
    <w:p w:rsidR="000B448C" w:rsidRDefault="000B448C" w:rsidP="00162215">
      <w:pPr>
        <w:ind w:left="720"/>
        <w:rPr>
          <w:sz w:val="24"/>
          <w:szCs w:val="24"/>
        </w:rPr>
      </w:pPr>
      <w:r>
        <w:rPr>
          <w:sz w:val="24"/>
          <w:szCs w:val="24"/>
        </w:rPr>
        <w:t>Create the EOC Import Code for each of the following</w:t>
      </w:r>
      <w:r w:rsidR="00840BC5">
        <w:rPr>
          <w:sz w:val="24"/>
          <w:szCs w:val="24"/>
        </w:rPr>
        <w:t xml:space="preserve"> FA1 subtests:</w:t>
      </w:r>
    </w:p>
    <w:p w:rsidR="000B448C" w:rsidRPr="00840BC5" w:rsidRDefault="000B448C" w:rsidP="00840BC5">
      <w:pPr>
        <w:pStyle w:val="ListParagraph"/>
        <w:numPr>
          <w:ilvl w:val="0"/>
          <w:numId w:val="33"/>
        </w:numPr>
        <w:spacing w:line="240" w:lineRule="auto"/>
        <w:rPr>
          <w:sz w:val="24"/>
          <w:szCs w:val="24"/>
        </w:rPr>
      </w:pPr>
      <w:r w:rsidRPr="00840BC5">
        <w:rPr>
          <w:sz w:val="24"/>
          <w:szCs w:val="24"/>
        </w:rPr>
        <w:t>Algebra- FA1UE</w:t>
      </w:r>
      <w:r w:rsidR="00B63CEC">
        <w:rPr>
          <w:sz w:val="24"/>
          <w:szCs w:val="24"/>
        </w:rPr>
        <w:t xml:space="preserve"> </w:t>
      </w:r>
    </w:p>
    <w:p w:rsidR="000B448C" w:rsidRPr="00840BC5" w:rsidRDefault="000B448C" w:rsidP="00840BC5">
      <w:pPr>
        <w:pStyle w:val="ListParagraph"/>
        <w:numPr>
          <w:ilvl w:val="0"/>
          <w:numId w:val="33"/>
        </w:numPr>
        <w:spacing w:line="240" w:lineRule="auto"/>
        <w:rPr>
          <w:sz w:val="24"/>
          <w:szCs w:val="24"/>
        </w:rPr>
      </w:pPr>
      <w:r w:rsidRPr="00840BC5">
        <w:rPr>
          <w:sz w:val="24"/>
          <w:szCs w:val="24"/>
        </w:rPr>
        <w:t>Geometry- FA1UF</w:t>
      </w:r>
    </w:p>
    <w:p w:rsidR="000B448C" w:rsidRPr="00840BC5" w:rsidRDefault="000B448C" w:rsidP="00840BC5">
      <w:pPr>
        <w:pStyle w:val="ListParagraph"/>
        <w:numPr>
          <w:ilvl w:val="0"/>
          <w:numId w:val="33"/>
        </w:numPr>
        <w:spacing w:line="240" w:lineRule="auto"/>
        <w:rPr>
          <w:sz w:val="24"/>
          <w:szCs w:val="24"/>
        </w:rPr>
      </w:pPr>
      <w:r w:rsidRPr="00840BC5">
        <w:rPr>
          <w:sz w:val="24"/>
          <w:szCs w:val="24"/>
        </w:rPr>
        <w:t>Biology- FA1UG</w:t>
      </w:r>
    </w:p>
    <w:p w:rsidR="000B448C" w:rsidRPr="00840BC5" w:rsidRDefault="000B448C" w:rsidP="00840BC5">
      <w:pPr>
        <w:pStyle w:val="ListParagraph"/>
        <w:numPr>
          <w:ilvl w:val="0"/>
          <w:numId w:val="33"/>
        </w:numPr>
        <w:spacing w:line="240" w:lineRule="auto"/>
        <w:rPr>
          <w:sz w:val="24"/>
          <w:szCs w:val="24"/>
        </w:rPr>
      </w:pPr>
      <w:r w:rsidRPr="00840BC5">
        <w:rPr>
          <w:sz w:val="24"/>
          <w:szCs w:val="24"/>
        </w:rPr>
        <w:t>US History- FA1UH</w:t>
      </w:r>
    </w:p>
    <w:p w:rsidR="000B448C" w:rsidRPr="00840BC5" w:rsidRDefault="000B448C" w:rsidP="00840BC5">
      <w:pPr>
        <w:pStyle w:val="ListParagraph"/>
        <w:numPr>
          <w:ilvl w:val="0"/>
          <w:numId w:val="33"/>
        </w:numPr>
        <w:spacing w:line="240" w:lineRule="auto"/>
        <w:rPr>
          <w:sz w:val="24"/>
          <w:szCs w:val="24"/>
        </w:rPr>
      </w:pPr>
      <w:r w:rsidRPr="00840BC5">
        <w:rPr>
          <w:sz w:val="24"/>
          <w:szCs w:val="24"/>
        </w:rPr>
        <w:t>Civics- FA1UI</w:t>
      </w:r>
    </w:p>
    <w:p w:rsidR="00FC5F18" w:rsidRDefault="00FC5F18" w:rsidP="00162215">
      <w:pPr>
        <w:ind w:left="720"/>
        <w:rPr>
          <w:b/>
          <w:sz w:val="24"/>
          <w:szCs w:val="24"/>
        </w:rPr>
      </w:pPr>
      <w:r>
        <w:rPr>
          <w:sz w:val="24"/>
          <w:szCs w:val="24"/>
        </w:rPr>
        <w:t>Choose the radio button for *</w:t>
      </w:r>
      <w:proofErr w:type="spellStart"/>
      <w:r>
        <w:rPr>
          <w:sz w:val="24"/>
          <w:szCs w:val="24"/>
        </w:rPr>
        <w:t>Xref</w:t>
      </w:r>
      <w:proofErr w:type="spellEnd"/>
      <w:r>
        <w:rPr>
          <w:sz w:val="24"/>
          <w:szCs w:val="24"/>
        </w:rPr>
        <w:t xml:space="preserve"> </w:t>
      </w:r>
      <w:proofErr w:type="gramStart"/>
      <w:r>
        <w:rPr>
          <w:sz w:val="24"/>
          <w:szCs w:val="24"/>
        </w:rPr>
        <w:t>Based</w:t>
      </w:r>
      <w:proofErr w:type="gramEnd"/>
      <w:r>
        <w:rPr>
          <w:sz w:val="24"/>
          <w:szCs w:val="24"/>
        </w:rPr>
        <w:t xml:space="preserve"> on: </w:t>
      </w:r>
      <w:r w:rsidRPr="00FC5F18">
        <w:rPr>
          <w:b/>
          <w:sz w:val="24"/>
          <w:szCs w:val="24"/>
        </w:rPr>
        <w:t>Year</w:t>
      </w:r>
    </w:p>
    <w:p w:rsidR="00B63CEC" w:rsidRPr="00162215" w:rsidRDefault="00B63CEC" w:rsidP="00B63CEC">
      <w:pPr>
        <w:ind w:left="720"/>
        <w:rPr>
          <w:sz w:val="24"/>
          <w:szCs w:val="24"/>
        </w:rPr>
      </w:pPr>
      <w:r>
        <w:rPr>
          <w:sz w:val="24"/>
          <w:szCs w:val="24"/>
        </w:rPr>
        <w:t xml:space="preserve">You can use the same code on the test builder record when creating the Import Codes, or you can create a different code. The EOC Import Code does not have to match the test builder code. </w:t>
      </w:r>
    </w:p>
    <w:p w:rsidR="008F5D97" w:rsidRDefault="008F5D97" w:rsidP="00162215">
      <w:pPr>
        <w:ind w:left="720"/>
        <w:rPr>
          <w:b/>
          <w:sz w:val="24"/>
          <w:szCs w:val="24"/>
        </w:rPr>
      </w:pPr>
      <w:r>
        <w:rPr>
          <w:noProof/>
        </w:rPr>
        <w:drawing>
          <wp:inline distT="0" distB="0" distL="0" distR="0" wp14:anchorId="7F223EFC" wp14:editId="4C28A4DC">
            <wp:extent cx="4924425" cy="2175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2525" cy="2183406"/>
                    </a:xfrm>
                    <a:prstGeom prst="rect">
                      <a:avLst/>
                    </a:prstGeom>
                  </pic:spPr>
                </pic:pic>
              </a:graphicData>
            </a:graphic>
          </wp:inline>
        </w:drawing>
      </w:r>
    </w:p>
    <w:p w:rsidR="00162215" w:rsidRPr="00162215" w:rsidRDefault="00245210" w:rsidP="00162215">
      <w:pPr>
        <w:ind w:left="720"/>
        <w:rPr>
          <w:sz w:val="24"/>
          <w:szCs w:val="24"/>
        </w:rPr>
      </w:pPr>
      <w:r w:rsidRPr="00162215">
        <w:rPr>
          <w:sz w:val="24"/>
          <w:szCs w:val="24"/>
        </w:rPr>
        <w:t xml:space="preserve">These codes </w:t>
      </w:r>
      <w:r w:rsidR="00FC5F18">
        <w:rPr>
          <w:sz w:val="24"/>
          <w:szCs w:val="24"/>
        </w:rPr>
        <w:t>tell</w:t>
      </w:r>
      <w:r w:rsidRPr="00162215">
        <w:rPr>
          <w:sz w:val="24"/>
          <w:szCs w:val="24"/>
        </w:rPr>
        <w:t xml:space="preserve"> the system how to interpret s</w:t>
      </w:r>
      <w:r w:rsidR="00FC5F18">
        <w:rPr>
          <w:sz w:val="24"/>
          <w:szCs w:val="24"/>
        </w:rPr>
        <w:t xml:space="preserve">cores for each of the EOC exam files </w:t>
      </w:r>
      <w:r w:rsidRPr="00162215">
        <w:rPr>
          <w:sz w:val="24"/>
          <w:szCs w:val="24"/>
        </w:rPr>
        <w:t xml:space="preserve">when imported. </w:t>
      </w:r>
    </w:p>
    <w:p w:rsidR="00162215" w:rsidRDefault="00162215" w:rsidP="00162215">
      <w:pPr>
        <w:pStyle w:val="ListParagraph"/>
        <w:ind w:left="1440"/>
        <w:rPr>
          <w:sz w:val="24"/>
          <w:szCs w:val="24"/>
        </w:rPr>
      </w:pPr>
    </w:p>
    <w:p w:rsidR="007F5E9D" w:rsidRDefault="007F5E9D" w:rsidP="006D24FB">
      <w:pPr>
        <w:pStyle w:val="ListParagraph"/>
        <w:numPr>
          <w:ilvl w:val="0"/>
          <w:numId w:val="15"/>
        </w:numPr>
        <w:rPr>
          <w:b/>
          <w:color w:val="5B9BD5" w:themeColor="accent1"/>
          <w:sz w:val="24"/>
          <w:szCs w:val="24"/>
        </w:rPr>
      </w:pPr>
      <w:r w:rsidRPr="004B5A40">
        <w:rPr>
          <w:b/>
          <w:color w:val="5B9BD5" w:themeColor="accent1"/>
          <w:sz w:val="24"/>
          <w:szCs w:val="24"/>
        </w:rPr>
        <w:t xml:space="preserve">Create </w:t>
      </w:r>
      <w:r w:rsidR="00303B65">
        <w:rPr>
          <w:b/>
          <w:color w:val="5B9BD5" w:themeColor="accent1"/>
          <w:sz w:val="24"/>
          <w:szCs w:val="24"/>
        </w:rPr>
        <w:t xml:space="preserve">a </w:t>
      </w:r>
      <w:r w:rsidRPr="004B5A40">
        <w:rPr>
          <w:b/>
          <w:color w:val="5B9BD5" w:themeColor="accent1"/>
          <w:sz w:val="24"/>
          <w:szCs w:val="24"/>
        </w:rPr>
        <w:t xml:space="preserve">Score/Grade </w:t>
      </w:r>
      <w:proofErr w:type="spellStart"/>
      <w:r w:rsidRPr="004B5A40">
        <w:rPr>
          <w:b/>
          <w:color w:val="5B9BD5" w:themeColor="accent1"/>
          <w:sz w:val="24"/>
          <w:szCs w:val="24"/>
        </w:rPr>
        <w:t>Xref</w:t>
      </w:r>
      <w:proofErr w:type="spellEnd"/>
      <w:r w:rsidRPr="004B5A40">
        <w:rPr>
          <w:b/>
          <w:color w:val="5B9BD5" w:themeColor="accent1"/>
          <w:sz w:val="24"/>
          <w:szCs w:val="24"/>
        </w:rPr>
        <w:t xml:space="preserve"> table</w:t>
      </w:r>
      <w:r w:rsidR="00303B65">
        <w:rPr>
          <w:b/>
          <w:color w:val="5B9BD5" w:themeColor="accent1"/>
          <w:sz w:val="24"/>
          <w:szCs w:val="24"/>
        </w:rPr>
        <w:t xml:space="preserve"> for </w:t>
      </w:r>
      <w:r w:rsidR="00303B65" w:rsidRPr="004B5A40">
        <w:rPr>
          <w:b/>
          <w:color w:val="5B9BD5" w:themeColor="accent1"/>
          <w:sz w:val="24"/>
          <w:szCs w:val="24"/>
        </w:rPr>
        <w:t>the current school year</w:t>
      </w:r>
    </w:p>
    <w:p w:rsidR="0026664A" w:rsidRDefault="0026664A" w:rsidP="0026664A">
      <w:pPr>
        <w:pStyle w:val="ListParagraph"/>
        <w:rPr>
          <w:b/>
          <w:color w:val="5B9BD5" w:themeColor="accent1"/>
          <w:sz w:val="24"/>
          <w:szCs w:val="24"/>
        </w:rPr>
      </w:pPr>
    </w:p>
    <w:p w:rsidR="00417030" w:rsidRPr="00417030" w:rsidRDefault="00417030" w:rsidP="006D24FB">
      <w:pPr>
        <w:pStyle w:val="ListParagraph"/>
        <w:numPr>
          <w:ilvl w:val="0"/>
          <w:numId w:val="16"/>
        </w:numPr>
        <w:rPr>
          <w:color w:val="5B9BD5" w:themeColor="accent1"/>
        </w:rPr>
      </w:pPr>
      <w:r w:rsidRPr="00417030">
        <w:t>You will need to do this for each import code</w:t>
      </w:r>
      <w:r w:rsidRPr="00417030">
        <w:rPr>
          <w:color w:val="5B9BD5" w:themeColor="accent1"/>
        </w:rPr>
        <w:t xml:space="preserve"> </w:t>
      </w:r>
    </w:p>
    <w:p w:rsidR="00B7212A" w:rsidRDefault="007F5E9D" w:rsidP="00B7212A">
      <w:pPr>
        <w:pStyle w:val="ListParagraph"/>
        <w:numPr>
          <w:ilvl w:val="0"/>
          <w:numId w:val="18"/>
        </w:numPr>
      </w:pPr>
      <w:r w:rsidRPr="004B5A40">
        <w:t>There are no rules from the FLDOE that mandate which grade mark is associated with a p</w:t>
      </w:r>
      <w:r w:rsidR="004B5A40" w:rsidRPr="004B5A40">
        <w:t>articular range of test scores.</w:t>
      </w:r>
      <w:r w:rsidR="00B7212A">
        <w:t xml:space="preserve"> </w:t>
      </w:r>
      <w:r w:rsidR="00B7212A" w:rsidRPr="00682BFC">
        <w:rPr>
          <w:b/>
        </w:rPr>
        <w:t>However, District Policy will often dictate how test scores should be c</w:t>
      </w:r>
      <w:r w:rsidR="005140B6">
        <w:rPr>
          <w:b/>
        </w:rPr>
        <w:t>ross referenced</w:t>
      </w:r>
      <w:r w:rsidR="00B7212A">
        <w:t xml:space="preserve">. </w:t>
      </w:r>
    </w:p>
    <w:p w:rsidR="00D42D50" w:rsidRDefault="00D42D50" w:rsidP="00B7212A">
      <w:pPr>
        <w:pStyle w:val="ListParagraph"/>
        <w:ind w:left="1440"/>
      </w:pPr>
      <w:bookmarkStart w:id="0" w:name="_GoBack"/>
      <w:bookmarkEnd w:id="0"/>
      <w:r>
        <w:t xml:space="preserve"> </w:t>
      </w:r>
    </w:p>
    <w:p w:rsidR="007F5E9D" w:rsidRDefault="00D3633F" w:rsidP="00D42D50">
      <w:r>
        <w:lastRenderedPageBreak/>
        <w:t xml:space="preserve"> </w:t>
      </w:r>
      <w:r w:rsidR="00D42D50">
        <w:rPr>
          <w:noProof/>
        </w:rPr>
        <w:drawing>
          <wp:inline distT="0" distB="0" distL="0" distR="0" wp14:anchorId="1F44FBAE" wp14:editId="37C1B4DA">
            <wp:extent cx="6858000" cy="9893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989330"/>
                    </a:xfrm>
                    <a:prstGeom prst="rect">
                      <a:avLst/>
                    </a:prstGeom>
                  </pic:spPr>
                </pic:pic>
              </a:graphicData>
            </a:graphic>
          </wp:inline>
        </w:drawing>
      </w:r>
    </w:p>
    <w:p w:rsidR="00990573" w:rsidRDefault="00990573" w:rsidP="00D42D50"/>
    <w:p w:rsidR="0026664A" w:rsidRDefault="00990573" w:rsidP="00C618C5">
      <w:pPr>
        <w:pStyle w:val="ListParagraph"/>
        <w:numPr>
          <w:ilvl w:val="0"/>
          <w:numId w:val="18"/>
        </w:numPr>
      </w:pPr>
      <w:r>
        <w:t>Note-The FA1 cuts only allow for 4 levels. Typically when cut scores include 5 Levels, each level</w:t>
      </w:r>
      <w:r w:rsidR="00682BFC">
        <w:t xml:space="preserve"> is associated</w:t>
      </w:r>
      <w:r>
        <w:t xml:space="preserve"> with a letter grade of A, B, C, D and F. Since there are only 4 Levels with FA1, the typical cross reference will need to be adjusted.   </w:t>
      </w:r>
      <w:r w:rsidR="0026664A">
        <w:t xml:space="preserve">Below is </w:t>
      </w:r>
      <w:r w:rsidR="00B7212A">
        <w:t>an</w:t>
      </w:r>
      <w:r w:rsidR="0026664A">
        <w:t xml:space="preserve"> example of </w:t>
      </w:r>
      <w:r w:rsidR="00B7212A">
        <w:t xml:space="preserve">how </w:t>
      </w:r>
      <w:r w:rsidR="00682BFC">
        <w:t>one</w:t>
      </w:r>
      <w:r w:rsidR="00B7212A">
        <w:t xml:space="preserve"> District has established their </w:t>
      </w:r>
      <w:r w:rsidR="0026664A">
        <w:t xml:space="preserve">Score/Grade </w:t>
      </w:r>
      <w:proofErr w:type="spellStart"/>
      <w:r w:rsidR="0026664A">
        <w:t>Xref</w:t>
      </w:r>
      <w:proofErr w:type="spellEnd"/>
      <w:r w:rsidR="0026664A">
        <w:t xml:space="preserve"> table for Access Algebra </w:t>
      </w:r>
      <w:r w:rsidR="00682BFC">
        <w:t>EOC</w:t>
      </w:r>
    </w:p>
    <w:p w:rsidR="00B7212A" w:rsidRDefault="00B7212A" w:rsidP="00B7212A">
      <w:pPr>
        <w:ind w:left="720" w:firstLine="720"/>
      </w:pPr>
      <w:r>
        <w:rPr>
          <w:noProof/>
        </w:rPr>
        <w:drawing>
          <wp:inline distT="0" distB="0" distL="0" distR="0" wp14:anchorId="23EC5B06" wp14:editId="11465064">
            <wp:extent cx="3876190" cy="25428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6190" cy="2542857"/>
                    </a:xfrm>
                    <a:prstGeom prst="rect">
                      <a:avLst/>
                    </a:prstGeom>
                  </pic:spPr>
                </pic:pic>
              </a:graphicData>
            </a:graphic>
          </wp:inline>
        </w:drawing>
      </w:r>
    </w:p>
    <w:p w:rsidR="007F5E9D" w:rsidRPr="00245210" w:rsidRDefault="007F5E9D" w:rsidP="00245210">
      <w:pPr>
        <w:pStyle w:val="ListParagraph"/>
        <w:rPr>
          <w:b/>
          <w:sz w:val="28"/>
          <w:szCs w:val="28"/>
        </w:rPr>
      </w:pPr>
    </w:p>
    <w:p w:rsidR="00286350" w:rsidRPr="00162215" w:rsidRDefault="007E724E" w:rsidP="006D24FB">
      <w:pPr>
        <w:pStyle w:val="ListParagraph"/>
        <w:numPr>
          <w:ilvl w:val="0"/>
          <w:numId w:val="14"/>
        </w:numPr>
        <w:rPr>
          <w:b/>
          <w:sz w:val="28"/>
          <w:szCs w:val="28"/>
        </w:rPr>
      </w:pPr>
      <w:r>
        <w:rPr>
          <w:b/>
          <w:sz w:val="28"/>
          <w:szCs w:val="28"/>
        </w:rPr>
        <w:t xml:space="preserve">Add Information to the </w:t>
      </w:r>
      <w:r w:rsidR="00286350" w:rsidRPr="00162215">
        <w:rPr>
          <w:b/>
          <w:sz w:val="28"/>
          <w:szCs w:val="28"/>
        </w:rPr>
        <w:t>Test Builder</w:t>
      </w:r>
      <w:r>
        <w:rPr>
          <w:b/>
          <w:sz w:val="28"/>
          <w:szCs w:val="28"/>
        </w:rPr>
        <w:t xml:space="preserve"> Record </w:t>
      </w:r>
      <w:r w:rsidR="00286350" w:rsidRPr="00162215">
        <w:rPr>
          <w:b/>
          <w:sz w:val="28"/>
          <w:szCs w:val="28"/>
        </w:rPr>
        <w:t xml:space="preserve">- </w:t>
      </w:r>
      <w:r w:rsidR="00B50026" w:rsidRPr="00B50026">
        <w:rPr>
          <w:sz w:val="28"/>
          <w:szCs w:val="28"/>
        </w:rPr>
        <w:t>From 000</w:t>
      </w:r>
      <w:r w:rsidR="00B50026">
        <w:rPr>
          <w:b/>
          <w:sz w:val="28"/>
          <w:szCs w:val="28"/>
        </w:rPr>
        <w:t>- WS/OF/CA/TS/TB</w:t>
      </w:r>
    </w:p>
    <w:p w:rsidR="00286350" w:rsidRDefault="007E724E" w:rsidP="00E262FF">
      <w:pPr>
        <w:ind w:firstLine="720"/>
      </w:pPr>
      <w:r>
        <w:t xml:space="preserve">Do the following steps </w:t>
      </w:r>
      <w:proofErr w:type="gramStart"/>
      <w:r w:rsidR="00024786">
        <w:t>For</w:t>
      </w:r>
      <w:proofErr w:type="gramEnd"/>
      <w:r w:rsidR="00024786">
        <w:t xml:space="preserve"> each of the </w:t>
      </w:r>
      <w:r w:rsidR="00C61307">
        <w:t>FA1</w:t>
      </w:r>
      <w:r w:rsidR="00286350">
        <w:t xml:space="preserve"> tests- F</w:t>
      </w:r>
      <w:r w:rsidR="00C61307">
        <w:t>A1UE</w:t>
      </w:r>
      <w:r w:rsidR="00286350">
        <w:t>, F</w:t>
      </w:r>
      <w:r w:rsidR="00C61307">
        <w:t>A1UF</w:t>
      </w:r>
      <w:r w:rsidR="00286350">
        <w:t xml:space="preserve">, </w:t>
      </w:r>
      <w:r w:rsidR="00C61307">
        <w:t>FA1UG, FA1UH, FA1UI</w:t>
      </w:r>
    </w:p>
    <w:p w:rsidR="00EC6AE3" w:rsidRDefault="00FD26E1" w:rsidP="00EC6AE3">
      <w:pPr>
        <w:ind w:firstLine="720"/>
      </w:pPr>
      <w:r>
        <w:t xml:space="preserve">Open the node on the test record and expand to see </w:t>
      </w:r>
      <w:r w:rsidRPr="00B45981">
        <w:rPr>
          <w:b/>
        </w:rPr>
        <w:t>EOC Details</w:t>
      </w:r>
      <w:r>
        <w:t xml:space="preserve"> area</w:t>
      </w:r>
    </w:p>
    <w:p w:rsidR="00EC6AE3" w:rsidRPr="00B816A1" w:rsidRDefault="00EC6AE3" w:rsidP="00B816A1">
      <w:pPr>
        <w:pStyle w:val="ListParagraph"/>
        <w:numPr>
          <w:ilvl w:val="0"/>
          <w:numId w:val="34"/>
        </w:numPr>
        <w:rPr>
          <w:b/>
          <w:color w:val="5B9BD5" w:themeColor="accent1"/>
          <w:sz w:val="24"/>
          <w:szCs w:val="24"/>
        </w:rPr>
      </w:pPr>
      <w:r w:rsidRPr="00B816A1">
        <w:rPr>
          <w:b/>
          <w:color w:val="5B9BD5" w:themeColor="accent1"/>
          <w:sz w:val="24"/>
          <w:szCs w:val="24"/>
        </w:rPr>
        <w:t xml:space="preserve">Under </w:t>
      </w:r>
      <w:r w:rsidR="00E262FF" w:rsidRPr="00B816A1">
        <w:rPr>
          <w:b/>
          <w:color w:val="5B9BD5" w:themeColor="accent1"/>
          <w:sz w:val="24"/>
          <w:szCs w:val="24"/>
        </w:rPr>
        <w:t>EOC Details-</w:t>
      </w:r>
      <w:r w:rsidRPr="00B816A1">
        <w:rPr>
          <w:b/>
          <w:color w:val="5B9BD5" w:themeColor="accent1"/>
          <w:sz w:val="24"/>
          <w:szCs w:val="24"/>
        </w:rPr>
        <w:t xml:space="preserve"> Add Course Links </w:t>
      </w:r>
    </w:p>
    <w:p w:rsidR="00F231C3" w:rsidRPr="00EC6AE3" w:rsidRDefault="00F231C3" w:rsidP="00EC6AE3">
      <w:pPr>
        <w:ind w:firstLine="720"/>
        <w:rPr>
          <w:sz w:val="20"/>
          <w:szCs w:val="20"/>
        </w:rPr>
      </w:pPr>
      <w:r>
        <w:rPr>
          <w:noProof/>
        </w:rPr>
        <w:drawing>
          <wp:inline distT="0" distB="0" distL="0" distR="0" wp14:anchorId="028F89BB" wp14:editId="22A71043">
            <wp:extent cx="5753100" cy="12417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6651" cy="1246794"/>
                    </a:xfrm>
                    <a:prstGeom prst="rect">
                      <a:avLst/>
                    </a:prstGeom>
                  </pic:spPr>
                </pic:pic>
              </a:graphicData>
            </a:graphic>
          </wp:inline>
        </w:drawing>
      </w:r>
    </w:p>
    <w:p w:rsidR="00F231C3" w:rsidRPr="00F231C3" w:rsidRDefault="00F231C3" w:rsidP="00F231C3">
      <w:pPr>
        <w:rPr>
          <w:sz w:val="20"/>
          <w:szCs w:val="20"/>
        </w:rPr>
      </w:pPr>
    </w:p>
    <w:p w:rsidR="00286350" w:rsidRDefault="00286350" w:rsidP="006D24FB">
      <w:pPr>
        <w:pStyle w:val="ListParagraph"/>
        <w:numPr>
          <w:ilvl w:val="0"/>
          <w:numId w:val="8"/>
        </w:numPr>
      </w:pPr>
      <w:r>
        <w:t xml:space="preserve">You </w:t>
      </w:r>
      <w:r w:rsidR="00706B49">
        <w:t xml:space="preserve">may </w:t>
      </w:r>
      <w:r>
        <w:t>want to include TR00</w:t>
      </w:r>
      <w:r w:rsidR="00706B49">
        <w:t xml:space="preserve"> courses</w:t>
      </w:r>
      <w:r>
        <w:t xml:space="preserve"> because the EOC Assessment Details Area looks at courses that are attached to the state tests to know which </w:t>
      </w:r>
      <w:r w:rsidR="001330A9">
        <w:t>Passed Calculated</w:t>
      </w:r>
      <w:r>
        <w:t xml:space="preserve"> codes to enter for each student. So- if a student has a test score entered on the test score panel, but the system does not associate that test with a course that the student took, </w:t>
      </w:r>
      <w:r w:rsidR="00DA3DE1">
        <w:t xml:space="preserve">it thinks that the student has </w:t>
      </w:r>
      <w:proofErr w:type="spellStart"/>
      <w:r w:rsidR="00DA3DE1">
        <w:t>CAP</w:t>
      </w:r>
      <w:r w:rsidR="001330A9">
        <w:t>’</w:t>
      </w:r>
      <w:r w:rsidR="00DA3DE1">
        <w:t>d</w:t>
      </w:r>
      <w:proofErr w:type="spellEnd"/>
      <w:r w:rsidR="00DA3DE1">
        <w:t xml:space="preserve"> the course and will create an “E” exempt code for that particular test. </w:t>
      </w:r>
    </w:p>
    <w:p w:rsidR="00706B49" w:rsidRDefault="00706B49" w:rsidP="00706B49">
      <w:pPr>
        <w:pStyle w:val="ListParagraph"/>
      </w:pPr>
    </w:p>
    <w:p w:rsidR="006D24FB" w:rsidRDefault="006D24FB" w:rsidP="006D24FB">
      <w:pPr>
        <w:pStyle w:val="ListParagraph"/>
        <w:numPr>
          <w:ilvl w:val="0"/>
          <w:numId w:val="29"/>
        </w:numPr>
      </w:pPr>
      <w:r>
        <w:t xml:space="preserve">**Note- Attaching courses to tests results in creating EOC grade buckets on courses. If you do not see the EOC Grades buckets then you know the course is not attached to an EOC test. </w:t>
      </w:r>
    </w:p>
    <w:p w:rsidR="006D24FB" w:rsidRDefault="006D24FB" w:rsidP="006D24FB">
      <w:pPr>
        <w:pStyle w:val="ListParagraph"/>
      </w:pPr>
      <w:r>
        <w:rPr>
          <w:noProof/>
        </w:rPr>
        <w:drawing>
          <wp:inline distT="0" distB="0" distL="0" distR="0" wp14:anchorId="00F99646" wp14:editId="578684D3">
            <wp:extent cx="4358980" cy="798234"/>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0675" cy="802207"/>
                    </a:xfrm>
                    <a:prstGeom prst="rect">
                      <a:avLst/>
                    </a:prstGeom>
                  </pic:spPr>
                </pic:pic>
              </a:graphicData>
            </a:graphic>
          </wp:inline>
        </w:drawing>
      </w:r>
    </w:p>
    <w:p w:rsidR="0038605E" w:rsidRDefault="0038605E" w:rsidP="006D24FB">
      <w:pPr>
        <w:pStyle w:val="ListParagraph"/>
      </w:pPr>
    </w:p>
    <w:p w:rsidR="00EB0D2E" w:rsidRDefault="00D0363F" w:rsidP="00EB0D2E">
      <w:pPr>
        <w:pStyle w:val="ListParagraph"/>
        <w:numPr>
          <w:ilvl w:val="0"/>
          <w:numId w:val="34"/>
        </w:numPr>
        <w:rPr>
          <w:b/>
          <w:color w:val="5B9BD5" w:themeColor="accent1"/>
          <w:sz w:val="24"/>
          <w:szCs w:val="24"/>
        </w:rPr>
      </w:pPr>
      <w:r>
        <w:rPr>
          <w:b/>
          <w:color w:val="5B9BD5" w:themeColor="accent1"/>
          <w:sz w:val="24"/>
          <w:szCs w:val="24"/>
        </w:rPr>
        <w:t>Edit</w:t>
      </w:r>
      <w:r w:rsidR="00EB0D2E">
        <w:rPr>
          <w:b/>
          <w:color w:val="5B9BD5" w:themeColor="accent1"/>
          <w:sz w:val="24"/>
          <w:szCs w:val="24"/>
        </w:rPr>
        <w:t xml:space="preserve"> Import Setup- Connect the EOC Import Codes</w:t>
      </w:r>
      <w:r>
        <w:rPr>
          <w:b/>
          <w:color w:val="5B9BD5" w:themeColor="accent1"/>
          <w:sz w:val="24"/>
          <w:szCs w:val="24"/>
        </w:rPr>
        <w:t>, Choose a Grade Mark Update Option, and Select a Score bucket</w:t>
      </w:r>
      <w:r w:rsidR="00EB0D2E">
        <w:rPr>
          <w:b/>
          <w:color w:val="5B9BD5" w:themeColor="accent1"/>
          <w:sz w:val="24"/>
          <w:szCs w:val="24"/>
        </w:rPr>
        <w:t xml:space="preserve"> </w:t>
      </w:r>
      <w:r w:rsidR="00EB0D2E" w:rsidRPr="00EB0D2E">
        <w:rPr>
          <w:b/>
          <w:color w:val="5B9BD5" w:themeColor="accent1"/>
          <w:sz w:val="24"/>
          <w:szCs w:val="24"/>
        </w:rPr>
        <w:t xml:space="preserve"> </w:t>
      </w:r>
    </w:p>
    <w:p w:rsidR="00D0363F" w:rsidRDefault="00D0363F" w:rsidP="00D0363F">
      <w:pPr>
        <w:pStyle w:val="ListParagraph"/>
        <w:ind w:left="1080"/>
        <w:rPr>
          <w:b/>
          <w:color w:val="5B9BD5" w:themeColor="accent1"/>
          <w:sz w:val="24"/>
          <w:szCs w:val="24"/>
        </w:rPr>
      </w:pPr>
      <w:r>
        <w:rPr>
          <w:noProof/>
        </w:rPr>
        <w:drawing>
          <wp:inline distT="0" distB="0" distL="0" distR="0" wp14:anchorId="1A5F9823" wp14:editId="1FE9947B">
            <wp:extent cx="5183245" cy="27120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5214" cy="2718348"/>
                    </a:xfrm>
                    <a:prstGeom prst="rect">
                      <a:avLst/>
                    </a:prstGeom>
                  </pic:spPr>
                </pic:pic>
              </a:graphicData>
            </a:graphic>
          </wp:inline>
        </w:drawing>
      </w:r>
    </w:p>
    <w:p w:rsidR="0038605E" w:rsidRDefault="0038605E" w:rsidP="00D0363F">
      <w:pPr>
        <w:pStyle w:val="ListParagraph"/>
        <w:ind w:left="1080"/>
        <w:rPr>
          <w:b/>
          <w:color w:val="5B9BD5" w:themeColor="accent1"/>
          <w:sz w:val="24"/>
          <w:szCs w:val="24"/>
        </w:rPr>
      </w:pPr>
    </w:p>
    <w:p w:rsidR="00D0363F" w:rsidRDefault="00D0363F" w:rsidP="00812EFE">
      <w:pPr>
        <w:pStyle w:val="ListParagraph"/>
        <w:numPr>
          <w:ilvl w:val="0"/>
          <w:numId w:val="29"/>
        </w:numPr>
      </w:pPr>
      <w:r w:rsidRPr="00812EFE">
        <w:t xml:space="preserve">There is a Processing Option for “Do not update Prior Year Courses”. This may be something you want to </w:t>
      </w:r>
      <w:r w:rsidR="0039009E" w:rsidRPr="00812EFE">
        <w:t>keep un</w:t>
      </w:r>
      <w:r w:rsidRPr="00812EFE">
        <w:t>check</w:t>
      </w:r>
      <w:r w:rsidR="0039009E" w:rsidRPr="00812EFE">
        <w:t>ed</w:t>
      </w:r>
      <w:r w:rsidRPr="00812EFE">
        <w:t xml:space="preserve"> for </w:t>
      </w:r>
      <w:r w:rsidR="008E2A8F" w:rsidRPr="00812EFE">
        <w:t>Access course</w:t>
      </w:r>
      <w:r w:rsidRPr="00812EFE">
        <w:t xml:space="preserve"> EOCs being that </w:t>
      </w:r>
      <w:r w:rsidR="006E186F" w:rsidRPr="006E186F">
        <w:rPr>
          <w:color w:val="2E74B5" w:themeColor="accent1" w:themeShade="BF"/>
        </w:rPr>
        <w:t>Access courses</w:t>
      </w:r>
      <w:r w:rsidR="00F04A89" w:rsidRPr="006E186F">
        <w:rPr>
          <w:color w:val="2E74B5" w:themeColor="accent1" w:themeShade="BF"/>
        </w:rPr>
        <w:t xml:space="preserve"> </w:t>
      </w:r>
      <w:r w:rsidR="006E186F" w:rsidRPr="006E186F">
        <w:rPr>
          <w:color w:val="2E74B5" w:themeColor="accent1" w:themeShade="BF"/>
        </w:rPr>
        <w:t xml:space="preserve">can be </w:t>
      </w:r>
      <w:r w:rsidR="00F04A89" w:rsidRPr="006E186F">
        <w:rPr>
          <w:color w:val="2E74B5" w:themeColor="accent1" w:themeShade="BF"/>
        </w:rPr>
        <w:t xml:space="preserve">multiple credit and repeatable courses. </w:t>
      </w:r>
      <w:r w:rsidR="00F04A89">
        <w:t xml:space="preserve">There </w:t>
      </w:r>
      <w:r w:rsidRPr="00812EFE">
        <w:t xml:space="preserve">are options for students taking Access courses </w:t>
      </w:r>
      <w:r w:rsidR="00DA2A81" w:rsidRPr="00812EFE">
        <w:t>that could</w:t>
      </w:r>
      <w:r w:rsidR="008E2A8F" w:rsidRPr="00812EFE">
        <w:t xml:space="preserve"> excuse them from taking the EOC </w:t>
      </w:r>
      <w:r w:rsidR="00F04A89">
        <w:t>in the first year of the course</w:t>
      </w:r>
      <w:r w:rsidR="0039009E" w:rsidRPr="00812EFE">
        <w:t>.</w:t>
      </w:r>
    </w:p>
    <w:p w:rsidR="00BE3B18" w:rsidRPr="00812EFE" w:rsidRDefault="00BE3B18" w:rsidP="00812EFE">
      <w:pPr>
        <w:pStyle w:val="ListParagraph"/>
        <w:numPr>
          <w:ilvl w:val="0"/>
          <w:numId w:val="29"/>
        </w:numPr>
      </w:pPr>
      <w:r>
        <w:t>Connect the appropriate EOC Import Code</w:t>
      </w:r>
    </w:p>
    <w:p w:rsidR="00B704F6" w:rsidRDefault="00B704F6" w:rsidP="006D24FB">
      <w:pPr>
        <w:pStyle w:val="ListParagraph"/>
        <w:numPr>
          <w:ilvl w:val="0"/>
          <w:numId w:val="4"/>
        </w:numPr>
      </w:pPr>
      <w:r>
        <w:t xml:space="preserve">Verify that your Grade Mark Update is correct for the scores that are being imported. The most common choice will be “Do not overwrite”, however if you are importing scores for the Spring Administration, there may be students that took the test in the Fall or Winter Administration of the same year and have an improved score. In those cases, you will choose “Only Overwrite with Higher Grade Mark’. </w:t>
      </w:r>
    </w:p>
    <w:p w:rsidR="00B704F6" w:rsidRDefault="00B704F6" w:rsidP="006D24FB">
      <w:pPr>
        <w:pStyle w:val="ListParagraph"/>
        <w:numPr>
          <w:ilvl w:val="0"/>
          <w:numId w:val="4"/>
        </w:numPr>
      </w:pPr>
      <w:r>
        <w:lastRenderedPageBreak/>
        <w:t xml:space="preserve">Verify that </w:t>
      </w:r>
      <w:r w:rsidR="003B690B">
        <w:t>the radio button in the Scores section is set on the Scale Score column</w:t>
      </w:r>
    </w:p>
    <w:p w:rsidR="009D4F57" w:rsidRDefault="009D4F57" w:rsidP="00781524">
      <w:pPr>
        <w:pStyle w:val="ListParagraph"/>
        <w:ind w:firstLine="720"/>
        <w:rPr>
          <w:sz w:val="20"/>
          <w:szCs w:val="20"/>
        </w:rPr>
      </w:pPr>
    </w:p>
    <w:p w:rsidR="009D4F57" w:rsidRPr="0021347C" w:rsidRDefault="009D4F57" w:rsidP="0021347C">
      <w:pPr>
        <w:pStyle w:val="ListParagraph"/>
        <w:numPr>
          <w:ilvl w:val="0"/>
          <w:numId w:val="34"/>
        </w:numPr>
        <w:rPr>
          <w:b/>
          <w:color w:val="5B9BD5" w:themeColor="accent1"/>
          <w:sz w:val="24"/>
          <w:szCs w:val="24"/>
        </w:rPr>
      </w:pPr>
      <w:r w:rsidRPr="0021347C">
        <w:rPr>
          <w:b/>
          <w:color w:val="5B9BD5" w:themeColor="accent1"/>
          <w:sz w:val="24"/>
          <w:szCs w:val="24"/>
        </w:rPr>
        <w:t>Date Passed Setup –</w:t>
      </w:r>
    </w:p>
    <w:p w:rsidR="009D4F57" w:rsidRDefault="00482E03" w:rsidP="006D24FB">
      <w:pPr>
        <w:pStyle w:val="ListParagraph"/>
        <w:numPr>
          <w:ilvl w:val="0"/>
          <w:numId w:val="10"/>
        </w:numPr>
      </w:pPr>
      <w:r>
        <w:t>The</w:t>
      </w:r>
      <w:r w:rsidR="00BA7EA7">
        <w:t xml:space="preserve"> Access Algebra </w:t>
      </w:r>
      <w:r>
        <w:t xml:space="preserve">1 </w:t>
      </w:r>
      <w:r w:rsidR="00BA7EA7">
        <w:t>EOC will be</w:t>
      </w:r>
      <w:r w:rsidR="00E76768">
        <w:t xml:space="preserve"> used as Graduation Requirement</w:t>
      </w:r>
      <w:r>
        <w:t xml:space="preserve"> test</w:t>
      </w:r>
      <w:r w:rsidR="00E76768">
        <w:t xml:space="preserve"> and</w:t>
      </w:r>
      <w:r>
        <w:t xml:space="preserve"> </w:t>
      </w:r>
      <w:r w:rsidR="00E76768">
        <w:t>therefore necessitate</w:t>
      </w:r>
      <w:r>
        <w:t>s</w:t>
      </w:r>
      <w:r w:rsidR="00E76768">
        <w:t xml:space="preserve"> the setup for Date Passed.  </w:t>
      </w:r>
    </w:p>
    <w:p w:rsidR="00245C49" w:rsidRDefault="00245C49" w:rsidP="006D24FB">
      <w:pPr>
        <w:pStyle w:val="ListParagraph"/>
        <w:numPr>
          <w:ilvl w:val="0"/>
          <w:numId w:val="13"/>
        </w:numPr>
      </w:pPr>
      <w:r>
        <w:t>Below is a screen shot of the F</w:t>
      </w:r>
      <w:r w:rsidR="00482E03">
        <w:t>A1UE Date Passed Setup</w:t>
      </w:r>
    </w:p>
    <w:p w:rsidR="00245C49" w:rsidRDefault="00245C49" w:rsidP="006D24FB">
      <w:pPr>
        <w:pStyle w:val="ListParagraph"/>
        <w:numPr>
          <w:ilvl w:val="0"/>
          <w:numId w:val="11"/>
        </w:numPr>
      </w:pPr>
      <w:r>
        <w:t>Grade Level When Test Taken- 07-12</w:t>
      </w:r>
    </w:p>
    <w:p w:rsidR="00245C49" w:rsidRDefault="00482E03" w:rsidP="006D24FB">
      <w:pPr>
        <w:pStyle w:val="ListParagraph"/>
        <w:numPr>
          <w:ilvl w:val="0"/>
          <w:numId w:val="11"/>
        </w:numPr>
      </w:pPr>
      <w:r>
        <w:t xml:space="preserve">Test Section </w:t>
      </w:r>
      <w:r w:rsidR="00042B4D">
        <w:t xml:space="preserve">Information- </w:t>
      </w:r>
      <w:r w:rsidR="00473F64">
        <w:t>Radio button in the Scale Score column</w:t>
      </w:r>
      <w:r w:rsidR="00042B4D">
        <w:t xml:space="preserve"> </w:t>
      </w:r>
    </w:p>
    <w:p w:rsidR="00473F64" w:rsidRDefault="00482E03" w:rsidP="009D4F57">
      <w:pPr>
        <w:pStyle w:val="ListParagraph"/>
      </w:pPr>
      <w:r>
        <w:rPr>
          <w:noProof/>
        </w:rPr>
        <w:drawing>
          <wp:inline distT="0" distB="0" distL="0" distR="0" wp14:anchorId="274538CD" wp14:editId="7CF3CA27">
            <wp:extent cx="5923809" cy="88571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3809" cy="885714"/>
                    </a:xfrm>
                    <a:prstGeom prst="rect">
                      <a:avLst/>
                    </a:prstGeom>
                  </pic:spPr>
                </pic:pic>
              </a:graphicData>
            </a:graphic>
          </wp:inline>
        </w:drawing>
      </w:r>
    </w:p>
    <w:p w:rsidR="006320FE" w:rsidRDefault="006320FE" w:rsidP="009D4F57">
      <w:pPr>
        <w:pStyle w:val="ListParagraph"/>
      </w:pPr>
    </w:p>
    <w:p w:rsidR="009650F7" w:rsidRDefault="009650F7" w:rsidP="009D4F57">
      <w:pPr>
        <w:pStyle w:val="ListParagraph"/>
      </w:pPr>
    </w:p>
    <w:p w:rsidR="006320FE" w:rsidRDefault="009B0658" w:rsidP="006D24FB">
      <w:pPr>
        <w:pStyle w:val="ListParagraph"/>
        <w:numPr>
          <w:ilvl w:val="0"/>
          <w:numId w:val="14"/>
        </w:numPr>
        <w:rPr>
          <w:b/>
          <w:sz w:val="28"/>
          <w:szCs w:val="28"/>
        </w:rPr>
      </w:pPr>
      <w:r>
        <w:rPr>
          <w:b/>
          <w:sz w:val="28"/>
          <w:szCs w:val="28"/>
        </w:rPr>
        <w:t>Create</w:t>
      </w:r>
      <w:r w:rsidR="005F31CF">
        <w:rPr>
          <w:b/>
          <w:sz w:val="28"/>
          <w:szCs w:val="28"/>
        </w:rPr>
        <w:t xml:space="preserve"> EOC Grouping Codes and </w:t>
      </w:r>
      <w:r w:rsidR="00B50026" w:rsidRPr="00B50026">
        <w:rPr>
          <w:b/>
          <w:sz w:val="28"/>
          <w:szCs w:val="28"/>
        </w:rPr>
        <w:t xml:space="preserve">EOC </w:t>
      </w:r>
      <w:proofErr w:type="spellStart"/>
      <w:r w:rsidR="00B50026" w:rsidRPr="00B50026">
        <w:rPr>
          <w:b/>
          <w:sz w:val="28"/>
          <w:szCs w:val="28"/>
        </w:rPr>
        <w:t>Calc</w:t>
      </w:r>
      <w:proofErr w:type="spellEnd"/>
      <w:r w:rsidR="00B50026" w:rsidRPr="00B50026">
        <w:rPr>
          <w:b/>
          <w:sz w:val="28"/>
          <w:szCs w:val="28"/>
        </w:rPr>
        <w:t xml:space="preserve"> Methods-  WS/OF/GR/PS/CF/GP/GP</w:t>
      </w:r>
    </w:p>
    <w:p w:rsidR="005F31CF" w:rsidRDefault="005F31CF" w:rsidP="005F31CF">
      <w:pPr>
        <w:pStyle w:val="ListParagraph"/>
        <w:rPr>
          <w:sz w:val="24"/>
          <w:szCs w:val="24"/>
        </w:rPr>
      </w:pPr>
      <w:r w:rsidRPr="005F31CF">
        <w:rPr>
          <w:sz w:val="24"/>
          <w:szCs w:val="24"/>
        </w:rPr>
        <w:t xml:space="preserve">This has to be completed at each entity using </w:t>
      </w:r>
      <w:proofErr w:type="spellStart"/>
      <w:r w:rsidR="00C21FD0">
        <w:rPr>
          <w:sz w:val="24"/>
          <w:szCs w:val="24"/>
        </w:rPr>
        <w:t>Alg</w:t>
      </w:r>
      <w:proofErr w:type="spellEnd"/>
      <w:r w:rsidR="00C21FD0">
        <w:rPr>
          <w:sz w:val="24"/>
          <w:szCs w:val="24"/>
        </w:rPr>
        <w:t xml:space="preserve">, Bio, Geo, USH and Civics </w:t>
      </w:r>
      <w:r w:rsidRPr="005F31CF">
        <w:rPr>
          <w:sz w:val="24"/>
          <w:szCs w:val="24"/>
        </w:rPr>
        <w:t xml:space="preserve">Access Courses </w:t>
      </w:r>
    </w:p>
    <w:p w:rsidR="007425D5" w:rsidRDefault="007425D5" w:rsidP="007425D5">
      <w:pPr>
        <w:pStyle w:val="ListParagraph"/>
      </w:pPr>
      <w:r w:rsidRPr="002D3D6A">
        <w:t xml:space="preserve">** If you are opting to use the exam bucket in the gradebook to record the EOC </w:t>
      </w:r>
      <w:proofErr w:type="spellStart"/>
      <w:r w:rsidRPr="002D3D6A">
        <w:t>grademark</w:t>
      </w:r>
      <w:proofErr w:type="spellEnd"/>
      <w:r w:rsidRPr="002D3D6A">
        <w:t xml:space="preserve"> and have the gradebook calculate the final EOC grade, then you do not need to setup EOC </w:t>
      </w:r>
      <w:proofErr w:type="spellStart"/>
      <w:r w:rsidRPr="002D3D6A">
        <w:t>Calc</w:t>
      </w:r>
      <w:proofErr w:type="spellEnd"/>
      <w:r w:rsidRPr="002D3D6A">
        <w:t xml:space="preserve"> Methods. </w:t>
      </w:r>
    </w:p>
    <w:p w:rsidR="00285E9C" w:rsidRDefault="00285E9C" w:rsidP="007425D5">
      <w:pPr>
        <w:pStyle w:val="ListParagraph"/>
      </w:pPr>
    </w:p>
    <w:p w:rsidR="00AE6D39" w:rsidRDefault="00AE6D39" w:rsidP="009A4610">
      <w:pPr>
        <w:pStyle w:val="ListParagraph"/>
        <w:numPr>
          <w:ilvl w:val="0"/>
          <w:numId w:val="13"/>
        </w:numPr>
        <w:rPr>
          <w:sz w:val="24"/>
          <w:szCs w:val="24"/>
        </w:rPr>
      </w:pPr>
      <w:r w:rsidRPr="00AE6D39">
        <w:rPr>
          <w:sz w:val="24"/>
          <w:szCs w:val="24"/>
        </w:rPr>
        <w:t xml:space="preserve">The </w:t>
      </w:r>
      <w:r w:rsidRPr="009A4610">
        <w:rPr>
          <w:sz w:val="24"/>
          <w:szCs w:val="24"/>
          <w:u w:val="single"/>
        </w:rPr>
        <w:t xml:space="preserve">EOC </w:t>
      </w:r>
      <w:proofErr w:type="spellStart"/>
      <w:r w:rsidRPr="009A4610">
        <w:rPr>
          <w:sz w:val="24"/>
          <w:szCs w:val="24"/>
          <w:u w:val="single"/>
        </w:rPr>
        <w:t>Calc</w:t>
      </w:r>
      <w:proofErr w:type="spellEnd"/>
      <w:r w:rsidRPr="009A4610">
        <w:rPr>
          <w:sz w:val="24"/>
          <w:szCs w:val="24"/>
          <w:u w:val="single"/>
        </w:rPr>
        <w:t xml:space="preserve"> Methods</w:t>
      </w:r>
      <w:r w:rsidRPr="00AE6D39">
        <w:rPr>
          <w:sz w:val="24"/>
          <w:szCs w:val="24"/>
        </w:rPr>
        <w:t xml:space="preserve"> tell the system which grade buckets to use when determining </w:t>
      </w:r>
      <w:proofErr w:type="spellStart"/>
      <w:proofErr w:type="gramStart"/>
      <w:r w:rsidRPr="00AE6D39">
        <w:rPr>
          <w:sz w:val="24"/>
          <w:szCs w:val="24"/>
        </w:rPr>
        <w:t>gpa</w:t>
      </w:r>
      <w:proofErr w:type="spellEnd"/>
      <w:proofErr w:type="gramEnd"/>
      <w:r w:rsidRPr="00AE6D39">
        <w:rPr>
          <w:sz w:val="24"/>
          <w:szCs w:val="24"/>
        </w:rPr>
        <w:t xml:space="preserve"> and earned credit on EOC courses.</w:t>
      </w:r>
      <w:r>
        <w:rPr>
          <w:sz w:val="24"/>
          <w:szCs w:val="24"/>
        </w:rPr>
        <w:t xml:space="preserve"> </w:t>
      </w:r>
    </w:p>
    <w:p w:rsidR="00F35B66" w:rsidRPr="00AE6D39" w:rsidRDefault="00F35B66" w:rsidP="009A4610">
      <w:pPr>
        <w:pStyle w:val="ListParagraph"/>
        <w:numPr>
          <w:ilvl w:val="0"/>
          <w:numId w:val="13"/>
        </w:numPr>
        <w:rPr>
          <w:sz w:val="24"/>
          <w:szCs w:val="24"/>
        </w:rPr>
      </w:pPr>
      <w:r>
        <w:rPr>
          <w:sz w:val="24"/>
          <w:szCs w:val="24"/>
        </w:rPr>
        <w:t xml:space="preserve">The </w:t>
      </w:r>
      <w:r w:rsidRPr="009A4610">
        <w:rPr>
          <w:sz w:val="24"/>
          <w:szCs w:val="24"/>
          <w:u w:val="single"/>
        </w:rPr>
        <w:t>EOC Grouping Codes</w:t>
      </w:r>
      <w:r>
        <w:rPr>
          <w:sz w:val="24"/>
          <w:szCs w:val="24"/>
        </w:rPr>
        <w:t xml:space="preserve"> tell the system which group of courses to look at when applying the calculation method. </w:t>
      </w:r>
    </w:p>
    <w:p w:rsidR="00A807B0" w:rsidRPr="00F8410E" w:rsidRDefault="00A807B0" w:rsidP="006D24FB">
      <w:pPr>
        <w:pStyle w:val="ListParagraph"/>
        <w:numPr>
          <w:ilvl w:val="0"/>
          <w:numId w:val="5"/>
        </w:numPr>
        <w:rPr>
          <w:b/>
          <w:color w:val="2E74B5" w:themeColor="accent1" w:themeShade="BF"/>
          <w:sz w:val="28"/>
          <w:szCs w:val="28"/>
        </w:rPr>
      </w:pPr>
      <w:r w:rsidRPr="00F35B66">
        <w:rPr>
          <w:b/>
          <w:color w:val="2E74B5" w:themeColor="accent1" w:themeShade="BF"/>
        </w:rPr>
        <w:t xml:space="preserve">Under GPA setup- click on EOC </w:t>
      </w:r>
      <w:proofErr w:type="spellStart"/>
      <w:r w:rsidRPr="00F35B66">
        <w:rPr>
          <w:b/>
          <w:color w:val="2E74B5" w:themeColor="accent1" w:themeShade="BF"/>
        </w:rPr>
        <w:t>Calc</w:t>
      </w:r>
      <w:proofErr w:type="spellEnd"/>
      <w:r w:rsidRPr="00F35B66">
        <w:rPr>
          <w:b/>
          <w:color w:val="2E74B5" w:themeColor="accent1" w:themeShade="BF"/>
        </w:rPr>
        <w:t xml:space="preserve"> Methods</w:t>
      </w:r>
      <w:r w:rsidR="00285E9C">
        <w:rPr>
          <w:b/>
          <w:color w:val="2E74B5" w:themeColor="accent1" w:themeShade="BF"/>
        </w:rPr>
        <w:t xml:space="preserve">- </w:t>
      </w:r>
    </w:p>
    <w:p w:rsidR="00101DF0" w:rsidRDefault="00101DF0" w:rsidP="002D3D6A">
      <w:pPr>
        <w:pStyle w:val="ListParagraph"/>
      </w:pPr>
    </w:p>
    <w:p w:rsidR="00A807B0" w:rsidRDefault="00285E9C" w:rsidP="006D24FB">
      <w:pPr>
        <w:pStyle w:val="ListParagraph"/>
        <w:numPr>
          <w:ilvl w:val="0"/>
          <w:numId w:val="19"/>
        </w:numPr>
        <w:rPr>
          <w:b/>
          <w:color w:val="5B9BD5" w:themeColor="accent1"/>
          <w:sz w:val="24"/>
          <w:szCs w:val="24"/>
        </w:rPr>
      </w:pPr>
      <w:r>
        <w:rPr>
          <w:b/>
          <w:color w:val="5B9BD5" w:themeColor="accent1"/>
          <w:sz w:val="24"/>
          <w:szCs w:val="24"/>
        </w:rPr>
        <w:t xml:space="preserve">Decide if you want to create new </w:t>
      </w:r>
      <w:r w:rsidR="00A807B0" w:rsidRPr="003249E3">
        <w:rPr>
          <w:b/>
          <w:color w:val="5B9BD5" w:themeColor="accent1"/>
          <w:sz w:val="24"/>
          <w:szCs w:val="24"/>
        </w:rPr>
        <w:t>EOC Grouping Codes</w:t>
      </w:r>
      <w:r>
        <w:rPr>
          <w:b/>
          <w:color w:val="5B9BD5" w:themeColor="accent1"/>
          <w:sz w:val="24"/>
          <w:szCs w:val="24"/>
        </w:rPr>
        <w:t xml:space="preserve"> for Access course</w:t>
      </w:r>
      <w:r w:rsidR="006B3679">
        <w:rPr>
          <w:b/>
          <w:color w:val="5B9BD5" w:themeColor="accent1"/>
          <w:sz w:val="24"/>
          <w:szCs w:val="24"/>
        </w:rPr>
        <w:t>s or if you want to use the pre-</w:t>
      </w:r>
      <w:r>
        <w:rPr>
          <w:b/>
          <w:color w:val="5B9BD5" w:themeColor="accent1"/>
          <w:sz w:val="24"/>
          <w:szCs w:val="24"/>
        </w:rPr>
        <w:t>existing codes</w:t>
      </w:r>
      <w:r w:rsidR="003249E3">
        <w:rPr>
          <w:b/>
          <w:color w:val="5B9BD5" w:themeColor="accent1"/>
          <w:sz w:val="24"/>
          <w:szCs w:val="24"/>
        </w:rPr>
        <w:t xml:space="preserve">- </w:t>
      </w:r>
    </w:p>
    <w:p w:rsidR="00223C40" w:rsidRDefault="00223C40" w:rsidP="00223C40">
      <w:pPr>
        <w:pStyle w:val="ListParagraph"/>
        <w:ind w:left="1080"/>
        <w:rPr>
          <w:b/>
          <w:color w:val="5B9BD5" w:themeColor="accent1"/>
          <w:sz w:val="24"/>
          <w:szCs w:val="24"/>
        </w:rPr>
      </w:pPr>
    </w:p>
    <w:p w:rsidR="009A55C4" w:rsidRDefault="009A55C4" w:rsidP="009A55C4">
      <w:pPr>
        <w:pStyle w:val="ListParagraph"/>
        <w:numPr>
          <w:ilvl w:val="0"/>
          <w:numId w:val="20"/>
        </w:numPr>
      </w:pPr>
      <w:r>
        <w:t xml:space="preserve">Although it is not necessary to create new grouping codes for the Access course EOC </w:t>
      </w:r>
      <w:proofErr w:type="spellStart"/>
      <w:r>
        <w:t>calc</w:t>
      </w:r>
      <w:proofErr w:type="spellEnd"/>
      <w:r>
        <w:t xml:space="preserve"> methods, it is recommended. </w:t>
      </w:r>
      <w:r w:rsidR="00B66952">
        <w:t xml:space="preserve">Creating new grouping codes allows you to isolate just those </w:t>
      </w:r>
      <w:r w:rsidR="00223C40">
        <w:t xml:space="preserve">access </w:t>
      </w:r>
      <w:r w:rsidR="00B66952">
        <w:t xml:space="preserve">courses, or </w:t>
      </w:r>
      <w:proofErr w:type="spellStart"/>
      <w:r w:rsidR="00B66952">
        <w:t>calc</w:t>
      </w:r>
      <w:proofErr w:type="spellEnd"/>
      <w:r w:rsidR="00B66952">
        <w:t xml:space="preserve"> methods, </w:t>
      </w:r>
      <w:r w:rsidR="00892244">
        <w:t xml:space="preserve">if necessary, </w:t>
      </w:r>
      <w:r w:rsidR="00B66952">
        <w:t>when running the EOC Grade Calculation Utility</w:t>
      </w:r>
      <w:r w:rsidR="00892244">
        <w:t>.</w:t>
      </w:r>
    </w:p>
    <w:p w:rsidR="00223C40" w:rsidRDefault="00223C40" w:rsidP="00223C40">
      <w:pPr>
        <w:pStyle w:val="ListParagraph"/>
        <w:ind w:left="1800"/>
      </w:pPr>
    </w:p>
    <w:p w:rsidR="00892244" w:rsidRPr="005F31CF" w:rsidRDefault="00892244" w:rsidP="009A55C4">
      <w:pPr>
        <w:pStyle w:val="ListParagraph"/>
        <w:numPr>
          <w:ilvl w:val="0"/>
          <w:numId w:val="20"/>
        </w:numPr>
        <w:rPr>
          <w:sz w:val="24"/>
          <w:szCs w:val="24"/>
        </w:rPr>
      </w:pPr>
      <w:r w:rsidRPr="005F31CF">
        <w:rPr>
          <w:sz w:val="24"/>
          <w:szCs w:val="24"/>
        </w:rPr>
        <w:t xml:space="preserve">If you decide to create new Grouping Codes for Access courses </w:t>
      </w:r>
      <w:r w:rsidR="005F31CF" w:rsidRPr="005F31CF">
        <w:rPr>
          <w:sz w:val="24"/>
          <w:szCs w:val="24"/>
        </w:rPr>
        <w:t>-</w:t>
      </w:r>
      <w:r w:rsidRPr="005F31CF">
        <w:rPr>
          <w:sz w:val="24"/>
          <w:szCs w:val="24"/>
        </w:rPr>
        <w:t>follow these steps:</w:t>
      </w:r>
    </w:p>
    <w:p w:rsidR="005F31CF" w:rsidRDefault="005F31CF" w:rsidP="005F31CF">
      <w:pPr>
        <w:pStyle w:val="ListParagraph"/>
      </w:pPr>
    </w:p>
    <w:p w:rsidR="00223C40" w:rsidRDefault="00223C40" w:rsidP="00C66B1C">
      <w:pPr>
        <w:pStyle w:val="ListParagraph"/>
        <w:numPr>
          <w:ilvl w:val="0"/>
          <w:numId w:val="36"/>
        </w:numPr>
      </w:pPr>
      <w:r>
        <w:t xml:space="preserve">Start by adding a new EOC </w:t>
      </w:r>
      <w:proofErr w:type="spellStart"/>
      <w:r>
        <w:t>calc</w:t>
      </w:r>
      <w:proofErr w:type="spellEnd"/>
      <w:r>
        <w:t xml:space="preserve"> method record </w:t>
      </w:r>
    </w:p>
    <w:p w:rsidR="00223C40" w:rsidRDefault="00223C40" w:rsidP="00223C40"/>
    <w:p w:rsidR="00223C40" w:rsidRDefault="00223C40" w:rsidP="00223C40"/>
    <w:p w:rsidR="00223C40" w:rsidRDefault="00223C40" w:rsidP="00223C40"/>
    <w:p w:rsidR="00223C40" w:rsidRDefault="00223C40" w:rsidP="00223C40">
      <w:r>
        <w:rPr>
          <w:noProof/>
        </w:rPr>
        <w:lastRenderedPageBreak/>
        <w:drawing>
          <wp:inline distT="0" distB="0" distL="0" distR="0" wp14:anchorId="5BB5D597" wp14:editId="10E27B5F">
            <wp:extent cx="6858000" cy="46234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623435"/>
                    </a:xfrm>
                    <a:prstGeom prst="rect">
                      <a:avLst/>
                    </a:prstGeom>
                  </pic:spPr>
                </pic:pic>
              </a:graphicData>
            </a:graphic>
          </wp:inline>
        </w:drawing>
      </w:r>
    </w:p>
    <w:p w:rsidR="00892244" w:rsidRDefault="00223C40" w:rsidP="00C66B1C">
      <w:pPr>
        <w:pStyle w:val="ListParagraph"/>
        <w:numPr>
          <w:ilvl w:val="0"/>
          <w:numId w:val="36"/>
        </w:numPr>
      </w:pPr>
      <w:r>
        <w:t>From there, you can access the EOC Grouping Codes table and can c</w:t>
      </w:r>
      <w:r w:rsidR="00892244">
        <w:t xml:space="preserve">reate a separate code for each </w:t>
      </w:r>
      <w:r w:rsidR="00285E9C">
        <w:t xml:space="preserve">Access </w:t>
      </w:r>
      <w:r w:rsidR="00892244">
        <w:t>course re</w:t>
      </w:r>
      <w:r w:rsidR="00285E9C">
        <w:t>quiring a</w:t>
      </w:r>
      <w:r>
        <w:t>n</w:t>
      </w:r>
      <w:r w:rsidR="00892244">
        <w:t xml:space="preserve"> EOC. Each of the following (Access </w:t>
      </w:r>
      <w:proofErr w:type="spellStart"/>
      <w:r w:rsidR="00892244">
        <w:t>Alg</w:t>
      </w:r>
      <w:proofErr w:type="spellEnd"/>
      <w:r w:rsidR="00892244">
        <w:t xml:space="preserve"> 1, Access Bio, Access Geo, Access USH, Access Civics) should have its own code. </w:t>
      </w:r>
    </w:p>
    <w:p w:rsidR="00892244" w:rsidRDefault="00892244" w:rsidP="005F31CF">
      <w:pPr>
        <w:pStyle w:val="ListParagraph"/>
        <w:numPr>
          <w:ilvl w:val="0"/>
          <w:numId w:val="36"/>
        </w:numPr>
      </w:pPr>
      <w:r>
        <w:t>Verify the course length that is attached to the Acces</w:t>
      </w:r>
      <w:r w:rsidR="00223C40">
        <w:t xml:space="preserve">s courses in your course master, so you know what course grade set to use when creating the EOC </w:t>
      </w:r>
      <w:proofErr w:type="spellStart"/>
      <w:r w:rsidR="00223C40">
        <w:t>Calc</w:t>
      </w:r>
      <w:proofErr w:type="spellEnd"/>
      <w:r w:rsidR="00223C40">
        <w:t xml:space="preserve"> method </w:t>
      </w:r>
    </w:p>
    <w:p w:rsidR="00223C40" w:rsidRDefault="00223C40" w:rsidP="00E25482">
      <w:pPr>
        <w:pStyle w:val="ListParagraph"/>
        <w:numPr>
          <w:ilvl w:val="0"/>
          <w:numId w:val="36"/>
        </w:numPr>
      </w:pPr>
      <w:r>
        <w:t>Decide which EOC buckets should be used for credit and GPA</w:t>
      </w:r>
    </w:p>
    <w:p w:rsidR="00892244" w:rsidRDefault="00892244" w:rsidP="005F31CF">
      <w:pPr>
        <w:pStyle w:val="ListParagraph"/>
        <w:numPr>
          <w:ilvl w:val="0"/>
          <w:numId w:val="36"/>
        </w:numPr>
      </w:pPr>
      <w:r>
        <w:t>Create a</w:t>
      </w:r>
      <w:r w:rsidR="005F31CF">
        <w:t xml:space="preserve"> new</w:t>
      </w:r>
      <w:r>
        <w:t xml:space="preserve"> EOC </w:t>
      </w:r>
      <w:proofErr w:type="spellStart"/>
      <w:r>
        <w:t>Calc</w:t>
      </w:r>
      <w:proofErr w:type="spellEnd"/>
      <w:r>
        <w:t xml:space="preserve"> Method </w:t>
      </w:r>
      <w:r w:rsidR="005F31CF">
        <w:t>for each course length and</w:t>
      </w:r>
      <w:r w:rsidR="00223C40">
        <w:t xml:space="preserve"> each</w:t>
      </w:r>
      <w:r w:rsidR="005F31CF">
        <w:t xml:space="preserve"> new Grouping Code</w:t>
      </w:r>
    </w:p>
    <w:p w:rsidR="0050357A" w:rsidRDefault="0050357A" w:rsidP="0050357A">
      <w:pPr>
        <w:pStyle w:val="ListParagraph"/>
        <w:numPr>
          <w:ilvl w:val="0"/>
          <w:numId w:val="36"/>
        </w:numPr>
      </w:pPr>
      <w:r>
        <w:t xml:space="preserve">** Note- the system will only allow you to enter a 100.00 in the Earned Credits column if that grade bucket was used for earned credit on the original </w:t>
      </w:r>
      <w:proofErr w:type="spellStart"/>
      <w:r>
        <w:t>calc</w:t>
      </w:r>
      <w:proofErr w:type="spellEnd"/>
      <w:r>
        <w:t xml:space="preserve"> method. </w:t>
      </w:r>
    </w:p>
    <w:p w:rsidR="00FD70FE" w:rsidRDefault="00FD70FE" w:rsidP="0050357A">
      <w:pPr>
        <w:pStyle w:val="ListParagraph"/>
        <w:numPr>
          <w:ilvl w:val="0"/>
          <w:numId w:val="36"/>
        </w:numPr>
      </w:pPr>
      <w:r>
        <w:t>Attach the new EOC Grouping Codes you created to the appropriate Access course in the course master</w:t>
      </w:r>
    </w:p>
    <w:p w:rsidR="00892244" w:rsidRDefault="00892244" w:rsidP="00892244">
      <w:pPr>
        <w:pStyle w:val="ListParagraph"/>
        <w:ind w:left="1800"/>
      </w:pPr>
    </w:p>
    <w:p w:rsidR="00B66952" w:rsidRDefault="009A55C4" w:rsidP="009A55C4">
      <w:pPr>
        <w:pStyle w:val="ListParagraph"/>
        <w:numPr>
          <w:ilvl w:val="0"/>
          <w:numId w:val="20"/>
        </w:numPr>
      </w:pPr>
      <w:r>
        <w:t>If you choose not to create new</w:t>
      </w:r>
      <w:r w:rsidR="00B66952">
        <w:t xml:space="preserve"> grouping</w:t>
      </w:r>
      <w:r>
        <w:t xml:space="preserve"> codes for Access courses then you will </w:t>
      </w:r>
      <w:r w:rsidR="00B66952">
        <w:t xml:space="preserve">only need to make sure that you have an EOC </w:t>
      </w:r>
      <w:proofErr w:type="spellStart"/>
      <w:r w:rsidR="00B66952">
        <w:t>calc</w:t>
      </w:r>
      <w:proofErr w:type="spellEnd"/>
      <w:r w:rsidR="00B66952">
        <w:t xml:space="preserve"> method created for the course length set that is attached to your Acces</w:t>
      </w:r>
      <w:r w:rsidR="006E1D8A">
        <w:t xml:space="preserve">s Courses in the course master and </w:t>
      </w:r>
      <w:r w:rsidR="00DD356B" w:rsidRPr="00DD356B">
        <w:rPr>
          <w:u w:val="single"/>
        </w:rPr>
        <w:t>Link</w:t>
      </w:r>
      <w:r w:rsidR="006E1D8A" w:rsidRPr="00DD356B">
        <w:rPr>
          <w:u w:val="single"/>
        </w:rPr>
        <w:t xml:space="preserve"> the appropriate EOC Grouping Code to the appropriate Access Course in the course master</w:t>
      </w:r>
      <w:r w:rsidR="00DD356B">
        <w:t>.</w:t>
      </w:r>
    </w:p>
    <w:p w:rsidR="00731DB5" w:rsidRDefault="00731DB5" w:rsidP="00892244">
      <w:pPr>
        <w:pStyle w:val="ListParagraph"/>
        <w:ind w:left="2520"/>
      </w:pPr>
    </w:p>
    <w:p w:rsidR="002268F4" w:rsidRPr="001E7193" w:rsidRDefault="009650F7" w:rsidP="006D24FB">
      <w:pPr>
        <w:pStyle w:val="ListParagraph"/>
        <w:numPr>
          <w:ilvl w:val="0"/>
          <w:numId w:val="14"/>
        </w:numPr>
        <w:rPr>
          <w:b/>
          <w:sz w:val="28"/>
          <w:szCs w:val="28"/>
        </w:rPr>
      </w:pPr>
      <w:r w:rsidRPr="001E7193">
        <w:rPr>
          <w:b/>
          <w:sz w:val="28"/>
          <w:szCs w:val="28"/>
        </w:rPr>
        <w:t xml:space="preserve">Course Master- </w:t>
      </w:r>
      <w:r w:rsidRPr="001E7193">
        <w:rPr>
          <w:sz w:val="28"/>
          <w:szCs w:val="28"/>
        </w:rPr>
        <w:t>From each entity</w:t>
      </w:r>
      <w:r w:rsidRPr="001E7193">
        <w:rPr>
          <w:b/>
          <w:sz w:val="28"/>
          <w:szCs w:val="28"/>
        </w:rPr>
        <w:t xml:space="preserve">- </w:t>
      </w:r>
      <w:r w:rsidR="001E7193" w:rsidRPr="001E7193">
        <w:rPr>
          <w:b/>
          <w:sz w:val="28"/>
          <w:szCs w:val="28"/>
        </w:rPr>
        <w:t>WS/OF/CS/BC/CM/CM</w:t>
      </w:r>
    </w:p>
    <w:p w:rsidR="002268F4" w:rsidRDefault="001E7193" w:rsidP="006D24FB">
      <w:pPr>
        <w:pStyle w:val="ListParagraph"/>
        <w:numPr>
          <w:ilvl w:val="0"/>
          <w:numId w:val="5"/>
        </w:numPr>
      </w:pPr>
      <w:r>
        <w:t xml:space="preserve">Verify that all EOC courses have </w:t>
      </w:r>
      <w:r w:rsidR="00DB3614">
        <w:t xml:space="preserve">the correct EOC </w:t>
      </w:r>
      <w:r>
        <w:t xml:space="preserve">grouping code attached </w:t>
      </w:r>
    </w:p>
    <w:p w:rsidR="007259C4" w:rsidRDefault="007259C4" w:rsidP="006D24FB">
      <w:pPr>
        <w:pStyle w:val="PlainText"/>
        <w:numPr>
          <w:ilvl w:val="0"/>
          <w:numId w:val="25"/>
        </w:numPr>
      </w:pPr>
      <w:r>
        <w:t>Y</w:t>
      </w:r>
      <w:r w:rsidR="001E7193">
        <w:t>ou can run</w:t>
      </w:r>
      <w:r>
        <w:t xml:space="preserve"> the “Course Report by Course” report (Office&gt;Scheduling&gt;Build Course Master&gt;Reports) by setting the format in your template to User Defined and selecting that field in the Course fields column. </w:t>
      </w:r>
      <w:r w:rsidR="000E0D9C">
        <w:t xml:space="preserve">You can then export the report to </w:t>
      </w:r>
      <w:r>
        <w:t>Excel and</w:t>
      </w:r>
      <w:r w:rsidR="000E0D9C">
        <w:t xml:space="preserve"> filtering/sorting on </w:t>
      </w:r>
      <w:proofErr w:type="gramStart"/>
      <w:r w:rsidR="000E0D9C">
        <w:t>Grouping</w:t>
      </w:r>
      <w:proofErr w:type="gramEnd"/>
      <w:r w:rsidR="000E0D9C">
        <w:t xml:space="preserve"> code. </w:t>
      </w:r>
    </w:p>
    <w:p w:rsidR="000E0D9C" w:rsidRDefault="000E0D9C" w:rsidP="006D24FB">
      <w:pPr>
        <w:pStyle w:val="PlainText"/>
        <w:numPr>
          <w:ilvl w:val="0"/>
          <w:numId w:val="25"/>
        </w:numPr>
      </w:pPr>
      <w:r>
        <w:t xml:space="preserve">Otherwise you should check every EOC course at each entity to ensure the correct EOC grouping code is attached in the EOC area. </w:t>
      </w:r>
    </w:p>
    <w:p w:rsidR="000E0D9C" w:rsidRDefault="000E0D9C" w:rsidP="006D24FB">
      <w:pPr>
        <w:pStyle w:val="PlainText"/>
        <w:numPr>
          <w:ilvl w:val="0"/>
          <w:numId w:val="25"/>
        </w:numPr>
      </w:pPr>
      <w:r>
        <w:t xml:space="preserve">You can also verify that the EOC test links are correct from the same area </w:t>
      </w:r>
    </w:p>
    <w:p w:rsidR="000E0D9C" w:rsidRDefault="000E0D9C" w:rsidP="000E0D9C">
      <w:pPr>
        <w:pStyle w:val="PlainText"/>
        <w:ind w:left="720"/>
      </w:pPr>
    </w:p>
    <w:p w:rsidR="001E7193" w:rsidRDefault="000E0D9C" w:rsidP="00BD7C69">
      <w:pPr>
        <w:ind w:firstLine="360"/>
      </w:pPr>
      <w:r>
        <w:rPr>
          <w:noProof/>
        </w:rPr>
        <w:drawing>
          <wp:inline distT="0" distB="0" distL="0" distR="0" wp14:anchorId="69975320" wp14:editId="20559247">
            <wp:extent cx="5407359" cy="120924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5939" cy="1220105"/>
                    </a:xfrm>
                    <a:prstGeom prst="rect">
                      <a:avLst/>
                    </a:prstGeom>
                  </pic:spPr>
                </pic:pic>
              </a:graphicData>
            </a:graphic>
          </wp:inline>
        </w:drawing>
      </w:r>
    </w:p>
    <w:p w:rsidR="00BC511A" w:rsidRPr="002D3D6A" w:rsidRDefault="00BC511A" w:rsidP="00BC511A">
      <w:pPr>
        <w:pStyle w:val="ListParagraph"/>
        <w:ind w:left="1080"/>
      </w:pPr>
    </w:p>
    <w:p w:rsidR="00B50026" w:rsidRPr="002D3D6A" w:rsidRDefault="00CF6FB9" w:rsidP="00B50026">
      <w:pPr>
        <w:pStyle w:val="ListParagraph"/>
      </w:pPr>
      <w:r>
        <w:t xml:space="preserve">** </w:t>
      </w:r>
      <w:r w:rsidR="000E0D9C">
        <w:t>Note- It may be a good idea to create a separate course length specifically for EOC courses in the course master. This makes it easier to filter</w:t>
      </w:r>
      <w:r w:rsidR="00087BDD">
        <w:t xml:space="preserve"> in the course master</w:t>
      </w:r>
      <w:r w:rsidR="000E0D9C">
        <w:t xml:space="preserve"> as well as</w:t>
      </w:r>
      <w:r w:rsidR="00087BDD">
        <w:t xml:space="preserve"> gives you the ability to isolate</w:t>
      </w:r>
      <w:r w:rsidR="000E0D9C">
        <w:t xml:space="preserve"> just one course length</w:t>
      </w:r>
      <w:r w:rsidR="00087BDD">
        <w:t xml:space="preserve"> to make changes,</w:t>
      </w:r>
      <w:r w:rsidR="000E0D9C">
        <w:t xml:space="preserve"> if needed. </w:t>
      </w:r>
    </w:p>
    <w:p w:rsidR="00B50026" w:rsidRDefault="00B50026" w:rsidP="00B50026">
      <w:pPr>
        <w:pStyle w:val="ListParagraph"/>
      </w:pPr>
    </w:p>
    <w:p w:rsidR="004D625C" w:rsidRPr="00A45A7D" w:rsidRDefault="004D625C" w:rsidP="006D24FB">
      <w:pPr>
        <w:pStyle w:val="ListParagraph"/>
        <w:numPr>
          <w:ilvl w:val="0"/>
          <w:numId w:val="14"/>
        </w:numPr>
        <w:rPr>
          <w:b/>
          <w:sz w:val="28"/>
          <w:szCs w:val="28"/>
        </w:rPr>
      </w:pPr>
      <w:r w:rsidRPr="00A45A7D">
        <w:rPr>
          <w:b/>
          <w:sz w:val="28"/>
          <w:szCs w:val="28"/>
        </w:rPr>
        <w:t xml:space="preserve">Review </w:t>
      </w:r>
      <w:r w:rsidR="00A45A7D">
        <w:rPr>
          <w:b/>
          <w:sz w:val="28"/>
          <w:szCs w:val="28"/>
        </w:rPr>
        <w:t>Test Score I</w:t>
      </w:r>
      <w:r w:rsidRPr="00A45A7D">
        <w:rPr>
          <w:b/>
          <w:sz w:val="28"/>
          <w:szCs w:val="28"/>
        </w:rPr>
        <w:t xml:space="preserve">mport </w:t>
      </w:r>
      <w:r w:rsidR="00A45A7D">
        <w:rPr>
          <w:b/>
          <w:sz w:val="28"/>
          <w:szCs w:val="28"/>
        </w:rPr>
        <w:t xml:space="preserve">Results </w:t>
      </w:r>
      <w:r w:rsidRPr="00A45A7D">
        <w:rPr>
          <w:b/>
          <w:sz w:val="28"/>
          <w:szCs w:val="28"/>
        </w:rPr>
        <w:t xml:space="preserve">reports </w:t>
      </w:r>
    </w:p>
    <w:p w:rsidR="00E76768" w:rsidRDefault="004D625C" w:rsidP="006D24FB">
      <w:pPr>
        <w:pStyle w:val="ListParagraph"/>
        <w:numPr>
          <w:ilvl w:val="0"/>
          <w:numId w:val="5"/>
        </w:numPr>
      </w:pPr>
      <w:r>
        <w:t xml:space="preserve">Once test scores are imported into Skyward, you should receive a notice from John Colarusso at NEFEC as well as instructions on where to locate the Xcel spreadsheets and PDF reports resulting from the import process. </w:t>
      </w:r>
    </w:p>
    <w:p w:rsidR="004D625C" w:rsidRDefault="004D625C" w:rsidP="004D625C">
      <w:pPr>
        <w:pStyle w:val="ListParagraph"/>
      </w:pPr>
    </w:p>
    <w:p w:rsidR="004D625C" w:rsidRPr="00DC42C1" w:rsidRDefault="00DC42C1" w:rsidP="006D24FB">
      <w:pPr>
        <w:pStyle w:val="ListParagraph"/>
        <w:numPr>
          <w:ilvl w:val="0"/>
          <w:numId w:val="26"/>
        </w:numPr>
        <w:rPr>
          <w:b/>
          <w:sz w:val="24"/>
          <w:szCs w:val="24"/>
        </w:rPr>
      </w:pPr>
      <w:r w:rsidRPr="00DC42C1">
        <w:rPr>
          <w:b/>
          <w:color w:val="5B9BD5" w:themeColor="accent1"/>
          <w:sz w:val="24"/>
          <w:szCs w:val="24"/>
        </w:rPr>
        <w:t>Review the</w:t>
      </w:r>
      <w:r w:rsidR="004D625C" w:rsidRPr="00DC42C1">
        <w:rPr>
          <w:b/>
          <w:color w:val="5B9BD5" w:themeColor="accent1"/>
          <w:sz w:val="24"/>
          <w:szCs w:val="24"/>
        </w:rPr>
        <w:t xml:space="preserve"> </w:t>
      </w:r>
      <w:r w:rsidRPr="00DC42C1">
        <w:rPr>
          <w:b/>
          <w:color w:val="5B9BD5" w:themeColor="accent1"/>
          <w:sz w:val="24"/>
          <w:szCs w:val="24"/>
        </w:rPr>
        <w:t>EOC I</w:t>
      </w:r>
      <w:r w:rsidR="004D625C" w:rsidRPr="00DC42C1">
        <w:rPr>
          <w:b/>
          <w:color w:val="5B9BD5" w:themeColor="accent1"/>
          <w:sz w:val="24"/>
          <w:szCs w:val="24"/>
        </w:rPr>
        <w:t xml:space="preserve">mport </w:t>
      </w:r>
      <w:r w:rsidRPr="00DC42C1">
        <w:rPr>
          <w:b/>
          <w:color w:val="5B9BD5" w:themeColor="accent1"/>
          <w:sz w:val="24"/>
          <w:szCs w:val="24"/>
        </w:rPr>
        <w:t>R</w:t>
      </w:r>
      <w:r w:rsidR="004D625C" w:rsidRPr="00DC42C1">
        <w:rPr>
          <w:b/>
          <w:color w:val="5B9BD5" w:themeColor="accent1"/>
          <w:sz w:val="24"/>
          <w:szCs w:val="24"/>
        </w:rPr>
        <w:t xml:space="preserve">esults </w:t>
      </w:r>
      <w:r w:rsidRPr="00DC42C1">
        <w:rPr>
          <w:b/>
          <w:color w:val="5B9BD5" w:themeColor="accent1"/>
          <w:sz w:val="24"/>
          <w:szCs w:val="24"/>
        </w:rPr>
        <w:t>PDF R</w:t>
      </w:r>
      <w:r w:rsidR="004D625C" w:rsidRPr="00DC42C1">
        <w:rPr>
          <w:b/>
          <w:color w:val="5B9BD5" w:themeColor="accent1"/>
          <w:sz w:val="24"/>
          <w:szCs w:val="24"/>
        </w:rPr>
        <w:t>eport</w:t>
      </w:r>
      <w:r w:rsidRPr="00DC42C1">
        <w:rPr>
          <w:b/>
          <w:color w:val="5B9BD5" w:themeColor="accent1"/>
          <w:sz w:val="24"/>
          <w:szCs w:val="24"/>
        </w:rPr>
        <w:t>-</w:t>
      </w:r>
      <w:r w:rsidRPr="00DC42C1">
        <w:rPr>
          <w:b/>
          <w:sz w:val="24"/>
          <w:szCs w:val="24"/>
        </w:rPr>
        <w:t xml:space="preserve"> </w:t>
      </w:r>
    </w:p>
    <w:p w:rsidR="004D625C" w:rsidRDefault="004D625C" w:rsidP="006D24FB">
      <w:pPr>
        <w:pStyle w:val="ListParagraph"/>
        <w:numPr>
          <w:ilvl w:val="0"/>
          <w:numId w:val="27"/>
        </w:numPr>
      </w:pPr>
      <w:r>
        <w:t xml:space="preserve">Check for any unmatched demographic records that resulted in the test score information failing to load into Skyward. </w:t>
      </w:r>
    </w:p>
    <w:p w:rsidR="004D625C" w:rsidRPr="001478D1" w:rsidRDefault="004D625C" w:rsidP="006D24FB">
      <w:pPr>
        <w:pStyle w:val="ListParagraph"/>
        <w:numPr>
          <w:ilvl w:val="0"/>
          <w:numId w:val="23"/>
        </w:numPr>
        <w:rPr>
          <w:b/>
        </w:rPr>
      </w:pPr>
      <w:r w:rsidRPr="001478D1">
        <w:rPr>
          <w:b/>
        </w:rPr>
        <w:t xml:space="preserve">You will need to manually add these student’s test information on the test score tab as well as manually calculate the student’s final grade. </w:t>
      </w:r>
      <w:r w:rsidR="00640869" w:rsidRPr="001478D1">
        <w:rPr>
          <w:b/>
        </w:rPr>
        <w:t xml:space="preserve">The actual test score will be located on the Xcel spreadsheet, not the PDF. </w:t>
      </w:r>
    </w:p>
    <w:p w:rsidR="00640869" w:rsidRDefault="00640869" w:rsidP="006D24FB">
      <w:pPr>
        <w:pStyle w:val="ListParagraph"/>
        <w:numPr>
          <w:ilvl w:val="0"/>
          <w:numId w:val="27"/>
        </w:numPr>
      </w:pPr>
      <w:r>
        <w:t xml:space="preserve">Check for any </w:t>
      </w:r>
      <w:proofErr w:type="spellStart"/>
      <w:r>
        <w:t>Xref</w:t>
      </w:r>
      <w:proofErr w:type="spellEnd"/>
      <w:r>
        <w:t xml:space="preserve"> table errors. </w:t>
      </w:r>
    </w:p>
    <w:p w:rsidR="00452CE6" w:rsidRDefault="00452CE6" w:rsidP="006D24FB">
      <w:pPr>
        <w:pStyle w:val="ListParagraph"/>
        <w:numPr>
          <w:ilvl w:val="0"/>
          <w:numId w:val="23"/>
        </w:numPr>
      </w:pPr>
      <w:r>
        <w:t xml:space="preserve">Switching to the new option of processing by “Year” instead of “Entity and Year” should eliminate most of the errors we have seen in the past. </w:t>
      </w:r>
    </w:p>
    <w:p w:rsidR="00846B6D" w:rsidRDefault="00B00BC8" w:rsidP="006D24FB">
      <w:pPr>
        <w:pStyle w:val="ListParagraph"/>
        <w:numPr>
          <w:ilvl w:val="0"/>
          <w:numId w:val="27"/>
        </w:numPr>
      </w:pPr>
      <w:r>
        <w:t xml:space="preserve">There may still be some errors that reference no course for the student. The error will say “No Student Class record found for Student”. </w:t>
      </w:r>
    </w:p>
    <w:p w:rsidR="00B00BC8" w:rsidRDefault="00B00BC8" w:rsidP="006D24FB">
      <w:pPr>
        <w:pStyle w:val="ListParagraph"/>
        <w:numPr>
          <w:ilvl w:val="0"/>
          <w:numId w:val="23"/>
        </w:numPr>
      </w:pPr>
      <w:r>
        <w:t>This will happen if the student is in fact is not enrolled in a course of which they are taking the test in the current year</w:t>
      </w:r>
      <w:r w:rsidR="0017435E">
        <w:t xml:space="preserve">, </w:t>
      </w:r>
      <w:r w:rsidR="0036671F">
        <w:t>(</w:t>
      </w:r>
      <w:r>
        <w:t>in which</w:t>
      </w:r>
      <w:r w:rsidR="0036671F">
        <w:t xml:space="preserve"> case they will be </w:t>
      </w:r>
      <w:proofErr w:type="spellStart"/>
      <w:r w:rsidR="0036671F">
        <w:t>CAPing</w:t>
      </w:r>
      <w:proofErr w:type="spellEnd"/>
      <w:r w:rsidR="0036671F">
        <w:t>)</w:t>
      </w:r>
      <w:r>
        <w:t xml:space="preserve"> or if the course the student is enrolled in is not linked properly to the EOC test in test builder. </w:t>
      </w:r>
    </w:p>
    <w:p w:rsidR="0008673C" w:rsidRDefault="0008673C" w:rsidP="0008673C"/>
    <w:p w:rsidR="00484CF8" w:rsidRDefault="00FE163C" w:rsidP="0008673C">
      <w:pPr>
        <w:rPr>
          <w:color w:val="FF0000"/>
        </w:rPr>
      </w:pPr>
      <w:r>
        <w:rPr>
          <w:color w:val="FF0000"/>
        </w:rPr>
        <w:lastRenderedPageBreak/>
        <w:t>**</w:t>
      </w:r>
      <w:r w:rsidR="00E73EB9" w:rsidRPr="00FE163C">
        <w:rPr>
          <w:color w:val="FF0000"/>
        </w:rPr>
        <w:t xml:space="preserve">For steps 6-8, Please keep in mind that there may </w:t>
      </w:r>
      <w:r>
        <w:rPr>
          <w:color w:val="FF0000"/>
        </w:rPr>
        <w:t>be</w:t>
      </w:r>
      <w:r w:rsidR="00E73EB9" w:rsidRPr="00FE163C">
        <w:rPr>
          <w:color w:val="FF0000"/>
        </w:rPr>
        <w:t xml:space="preserve"> situations where an EOC Results Waiver</w:t>
      </w:r>
      <w:r w:rsidR="009F0E3F">
        <w:rPr>
          <w:color w:val="FF0000"/>
        </w:rPr>
        <w:t xml:space="preserve"> has been applied. This </w:t>
      </w:r>
      <w:r>
        <w:rPr>
          <w:color w:val="FF0000"/>
        </w:rPr>
        <w:t xml:space="preserve">would alter the steps in processing final course grades for EOC courses. </w:t>
      </w:r>
    </w:p>
    <w:p w:rsidR="0008673C" w:rsidRDefault="009F0E3F" w:rsidP="0008673C">
      <w:pPr>
        <w:rPr>
          <w:color w:val="FF0000"/>
        </w:rPr>
      </w:pPr>
      <w:r>
        <w:rPr>
          <w:color w:val="FF0000"/>
        </w:rPr>
        <w:t>In those cases, the best way to calculate the final grade on an EOC course</w:t>
      </w:r>
      <w:r w:rsidR="00484CF8">
        <w:rPr>
          <w:color w:val="FF0000"/>
        </w:rPr>
        <w:t>,</w:t>
      </w:r>
      <w:r>
        <w:rPr>
          <w:color w:val="FF0000"/>
        </w:rPr>
        <w:t xml:space="preserve"> without reversing all the setup completed above, would be to check the box for “Exclude Class from EOC” on the student’s Class Grade record.  </w:t>
      </w:r>
    </w:p>
    <w:p w:rsidR="009F0E3F" w:rsidRDefault="009F0E3F" w:rsidP="0008673C">
      <w:pPr>
        <w:rPr>
          <w:color w:val="FF0000"/>
        </w:rPr>
      </w:pPr>
      <w:r>
        <w:rPr>
          <w:noProof/>
        </w:rPr>
        <w:drawing>
          <wp:inline distT="0" distB="0" distL="0" distR="0" wp14:anchorId="7AEA09AC" wp14:editId="338A055A">
            <wp:extent cx="4025242" cy="361835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7346" cy="3629239"/>
                    </a:xfrm>
                    <a:prstGeom prst="rect">
                      <a:avLst/>
                    </a:prstGeom>
                  </pic:spPr>
                </pic:pic>
              </a:graphicData>
            </a:graphic>
          </wp:inline>
        </w:drawing>
      </w:r>
    </w:p>
    <w:p w:rsidR="001F0363" w:rsidRPr="00FE163C" w:rsidRDefault="00484CF8" w:rsidP="0008673C">
      <w:pPr>
        <w:rPr>
          <w:color w:val="FF0000"/>
        </w:rPr>
      </w:pPr>
      <w:r>
        <w:rPr>
          <w:color w:val="FF0000"/>
        </w:rPr>
        <w:t xml:space="preserve">Using the Exclude option tells the system to calculate grades using the regular grade buckets but still allowing you to see the values contained </w:t>
      </w:r>
      <w:r w:rsidR="001F0363">
        <w:rPr>
          <w:color w:val="FF0000"/>
        </w:rPr>
        <w:t xml:space="preserve">in the EOC bucket. </w:t>
      </w:r>
    </w:p>
    <w:p w:rsidR="00E76768" w:rsidRDefault="00E76768" w:rsidP="009D4F57">
      <w:pPr>
        <w:pStyle w:val="ListParagraph"/>
      </w:pPr>
    </w:p>
    <w:p w:rsidR="00E76768" w:rsidRPr="00384DA1" w:rsidRDefault="001478D1" w:rsidP="006D24FB">
      <w:pPr>
        <w:pStyle w:val="ListParagraph"/>
        <w:numPr>
          <w:ilvl w:val="0"/>
          <w:numId w:val="14"/>
        </w:numPr>
        <w:rPr>
          <w:b/>
          <w:color w:val="5B9BD5" w:themeColor="accent1"/>
          <w:sz w:val="28"/>
          <w:szCs w:val="28"/>
        </w:rPr>
      </w:pPr>
      <w:r w:rsidRPr="001478D1">
        <w:rPr>
          <w:b/>
          <w:sz w:val="28"/>
          <w:szCs w:val="28"/>
        </w:rPr>
        <w:t>Run the “EOC Grade Calculation by EOC Import Run” Utility- From 000 or each entity- WS/OF/GR/PS/UT</w:t>
      </w:r>
      <w:r w:rsidR="00A06CFC">
        <w:rPr>
          <w:b/>
          <w:sz w:val="28"/>
          <w:szCs w:val="28"/>
        </w:rPr>
        <w:t xml:space="preserve"> </w:t>
      </w:r>
    </w:p>
    <w:p w:rsidR="00384DA1" w:rsidRPr="002F74BC" w:rsidRDefault="00384DA1" w:rsidP="00384DA1">
      <w:pPr>
        <w:pStyle w:val="ListParagraph"/>
      </w:pPr>
      <w:r w:rsidRPr="002F74BC">
        <w:t>If ran at entity level only student classes from the current entity in the Import Runs selected will be processed.</w:t>
      </w:r>
    </w:p>
    <w:p w:rsidR="00384DA1" w:rsidRPr="001478D1" w:rsidRDefault="00384DA1" w:rsidP="00384DA1">
      <w:pPr>
        <w:pStyle w:val="ListParagraph"/>
        <w:rPr>
          <w:b/>
          <w:color w:val="5B9BD5" w:themeColor="accent1"/>
          <w:sz w:val="28"/>
          <w:szCs w:val="28"/>
        </w:rPr>
      </w:pPr>
    </w:p>
    <w:p w:rsidR="001478D1" w:rsidRPr="00384DA1" w:rsidRDefault="001478D1" w:rsidP="006D24FB">
      <w:pPr>
        <w:pStyle w:val="ListParagraph"/>
        <w:numPr>
          <w:ilvl w:val="0"/>
          <w:numId w:val="28"/>
        </w:numPr>
        <w:rPr>
          <w:b/>
          <w:color w:val="5B9BD5" w:themeColor="accent1"/>
          <w:sz w:val="24"/>
          <w:szCs w:val="24"/>
        </w:rPr>
      </w:pPr>
      <w:r w:rsidRPr="00384DA1">
        <w:rPr>
          <w:b/>
          <w:color w:val="5B9BD5" w:themeColor="accent1"/>
          <w:sz w:val="24"/>
          <w:szCs w:val="24"/>
        </w:rPr>
        <w:t>Add a new template</w:t>
      </w:r>
      <w:r w:rsidR="008D7391">
        <w:rPr>
          <w:b/>
          <w:color w:val="5B9BD5" w:themeColor="accent1"/>
          <w:sz w:val="24"/>
          <w:szCs w:val="24"/>
        </w:rPr>
        <w:t xml:space="preserve"> and select which test import to process - </w:t>
      </w:r>
    </w:p>
    <w:p w:rsidR="00A06CFC" w:rsidRPr="00762020" w:rsidRDefault="00A06CFC" w:rsidP="006D24FB">
      <w:pPr>
        <w:pStyle w:val="PlainText"/>
        <w:numPr>
          <w:ilvl w:val="0"/>
          <w:numId w:val="27"/>
        </w:numPr>
        <w:rPr>
          <w:rFonts w:asciiTheme="minorHAnsi" w:hAnsiTheme="minorHAnsi"/>
          <w:szCs w:val="22"/>
        </w:rPr>
      </w:pPr>
      <w:r w:rsidRPr="00762020">
        <w:rPr>
          <w:rFonts w:asciiTheme="minorHAnsi" w:hAnsiTheme="minorHAnsi"/>
          <w:szCs w:val="22"/>
        </w:rPr>
        <w:t>Click on “Select Runs’ to c</w:t>
      </w:r>
      <w:r w:rsidR="001478D1" w:rsidRPr="00762020">
        <w:rPr>
          <w:rFonts w:asciiTheme="minorHAnsi" w:hAnsiTheme="minorHAnsi"/>
          <w:szCs w:val="22"/>
        </w:rPr>
        <w:t xml:space="preserve">hoose </w:t>
      </w:r>
      <w:r w:rsidRPr="00762020">
        <w:rPr>
          <w:rFonts w:asciiTheme="minorHAnsi" w:hAnsiTheme="minorHAnsi"/>
          <w:szCs w:val="22"/>
        </w:rPr>
        <w:t xml:space="preserve">the test loads you want to </w:t>
      </w:r>
      <w:r w:rsidR="001478D1" w:rsidRPr="00762020">
        <w:rPr>
          <w:rFonts w:asciiTheme="minorHAnsi" w:hAnsiTheme="minorHAnsi"/>
          <w:szCs w:val="22"/>
        </w:rPr>
        <w:t>run the EOC Grade calculation</w:t>
      </w:r>
      <w:r w:rsidRPr="00762020">
        <w:rPr>
          <w:rFonts w:asciiTheme="minorHAnsi" w:hAnsiTheme="minorHAnsi"/>
          <w:szCs w:val="22"/>
        </w:rPr>
        <w:t xml:space="preserve"> for. It is best to do one test at a time. </w:t>
      </w:r>
    </w:p>
    <w:p w:rsidR="00B63FA9" w:rsidRPr="00762020" w:rsidRDefault="001478D1" w:rsidP="00384DA1">
      <w:pPr>
        <w:pStyle w:val="PlainText"/>
        <w:ind w:left="1080"/>
        <w:rPr>
          <w:rFonts w:asciiTheme="minorHAnsi" w:hAnsiTheme="minorHAnsi"/>
          <w:szCs w:val="22"/>
        </w:rPr>
      </w:pPr>
      <w:r w:rsidRPr="00762020">
        <w:rPr>
          <w:rFonts w:asciiTheme="minorHAnsi" w:hAnsiTheme="minorHAnsi"/>
          <w:szCs w:val="22"/>
        </w:rPr>
        <w:t xml:space="preserve">• </w:t>
      </w:r>
      <w:r w:rsidR="00401254" w:rsidRPr="00762020">
        <w:rPr>
          <w:rFonts w:asciiTheme="minorHAnsi" w:hAnsiTheme="minorHAnsi"/>
          <w:szCs w:val="22"/>
        </w:rPr>
        <w:tab/>
      </w:r>
      <w:r w:rsidRPr="00762020">
        <w:rPr>
          <w:rFonts w:asciiTheme="minorHAnsi" w:hAnsiTheme="minorHAnsi"/>
          <w:szCs w:val="22"/>
        </w:rPr>
        <w:t xml:space="preserve">When </w:t>
      </w:r>
      <w:r w:rsidR="00B63FA9" w:rsidRPr="00762020">
        <w:rPr>
          <w:rFonts w:asciiTheme="minorHAnsi" w:hAnsiTheme="minorHAnsi"/>
          <w:szCs w:val="22"/>
        </w:rPr>
        <w:t>you check the box next to the import run you want, you</w:t>
      </w:r>
      <w:r w:rsidR="00401254" w:rsidRPr="00762020">
        <w:rPr>
          <w:rFonts w:asciiTheme="minorHAnsi" w:hAnsiTheme="minorHAnsi"/>
          <w:szCs w:val="22"/>
        </w:rPr>
        <w:t xml:space="preserve"> </w:t>
      </w:r>
      <w:r w:rsidR="00B63FA9" w:rsidRPr="00762020">
        <w:rPr>
          <w:rFonts w:asciiTheme="minorHAnsi" w:hAnsiTheme="minorHAnsi"/>
          <w:szCs w:val="22"/>
        </w:rPr>
        <w:t>can</w:t>
      </w:r>
      <w:r w:rsidR="00401254" w:rsidRPr="00762020">
        <w:rPr>
          <w:rFonts w:asciiTheme="minorHAnsi" w:hAnsiTheme="minorHAnsi"/>
          <w:szCs w:val="22"/>
        </w:rPr>
        <w:t xml:space="preserve"> see the Student classes processed and the Exceptions that resulted from the test score import. That is basically the same information you saw when reviewing the test score import results PDF report. </w:t>
      </w:r>
      <w:r w:rsidR="00B63FA9" w:rsidRPr="00762020">
        <w:rPr>
          <w:rFonts w:asciiTheme="minorHAnsi" w:hAnsiTheme="minorHAnsi"/>
          <w:szCs w:val="22"/>
        </w:rPr>
        <w:t xml:space="preserve">The exceptions will not be updated by this utility. You have to take care of those manually. </w:t>
      </w:r>
    </w:p>
    <w:p w:rsidR="00B63FA9" w:rsidRDefault="008D7391" w:rsidP="00384DA1">
      <w:pPr>
        <w:pStyle w:val="PlainText"/>
        <w:ind w:left="1080"/>
        <w:rPr>
          <w:rFonts w:asciiTheme="minorHAnsi" w:hAnsiTheme="minorHAnsi"/>
          <w:sz w:val="20"/>
          <w:szCs w:val="20"/>
        </w:rPr>
      </w:pPr>
      <w:r>
        <w:rPr>
          <w:rFonts w:asciiTheme="minorHAnsi" w:hAnsiTheme="minorHAnsi"/>
          <w:szCs w:val="22"/>
        </w:rPr>
        <w:lastRenderedPageBreak/>
        <w:t>**</w:t>
      </w:r>
      <w:r w:rsidR="00B63FA9" w:rsidRPr="00762020">
        <w:rPr>
          <w:rFonts w:asciiTheme="minorHAnsi" w:hAnsiTheme="minorHAnsi"/>
          <w:szCs w:val="22"/>
        </w:rPr>
        <w:t xml:space="preserve">It is a good idea to look at the “Student Classes Processed” so you know which courses you are updating when you run this utility. </w:t>
      </w:r>
      <w:r w:rsidR="005A1A52" w:rsidRPr="00762020">
        <w:rPr>
          <w:rFonts w:asciiTheme="minorHAnsi" w:hAnsiTheme="minorHAnsi"/>
          <w:szCs w:val="22"/>
        </w:rPr>
        <w:t>The “Student Classes Processed” browse will tell you the Entity, Year, all the students on the test file that will be processed and the course and section they are in. It does not tell you the course length or grade set of the class.</w:t>
      </w:r>
      <w:r w:rsidR="005A1A52">
        <w:rPr>
          <w:rFonts w:asciiTheme="minorHAnsi" w:hAnsiTheme="minorHAnsi"/>
          <w:sz w:val="20"/>
          <w:szCs w:val="20"/>
        </w:rPr>
        <w:t xml:space="preserve"> </w:t>
      </w:r>
    </w:p>
    <w:p w:rsidR="00B63FA9" w:rsidRDefault="00B63FA9" w:rsidP="00384DA1">
      <w:pPr>
        <w:pStyle w:val="PlainText"/>
        <w:ind w:left="1080"/>
        <w:rPr>
          <w:rFonts w:asciiTheme="minorHAnsi" w:hAnsiTheme="minorHAnsi"/>
          <w:sz w:val="20"/>
          <w:szCs w:val="20"/>
        </w:rPr>
      </w:pPr>
    </w:p>
    <w:p w:rsidR="001478D1" w:rsidRPr="007653BF" w:rsidRDefault="001478D1" w:rsidP="001478D1">
      <w:pPr>
        <w:pStyle w:val="PlainText"/>
        <w:rPr>
          <w:rFonts w:asciiTheme="minorHAnsi" w:hAnsiTheme="minorHAnsi"/>
          <w:sz w:val="20"/>
          <w:szCs w:val="20"/>
        </w:rPr>
      </w:pPr>
    </w:p>
    <w:p w:rsidR="001478D1" w:rsidRDefault="001478D1" w:rsidP="001478D1">
      <w:pPr>
        <w:spacing w:after="0"/>
      </w:pPr>
      <w:r>
        <w:rPr>
          <w:noProof/>
        </w:rPr>
        <w:drawing>
          <wp:inline distT="0" distB="0" distL="0" distR="0" wp14:anchorId="5FB2C7F8" wp14:editId="68AE5826">
            <wp:extent cx="5943600" cy="3432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32810"/>
                    </a:xfrm>
                    <a:prstGeom prst="rect">
                      <a:avLst/>
                    </a:prstGeom>
                  </pic:spPr>
                </pic:pic>
              </a:graphicData>
            </a:graphic>
          </wp:inline>
        </w:drawing>
      </w:r>
    </w:p>
    <w:p w:rsidR="00B63FA9" w:rsidRDefault="00B63FA9" w:rsidP="001478D1">
      <w:pPr>
        <w:spacing w:after="0"/>
      </w:pPr>
    </w:p>
    <w:p w:rsidR="00B63FA9" w:rsidRDefault="00B63FA9" w:rsidP="001478D1">
      <w:pPr>
        <w:spacing w:after="0"/>
      </w:pPr>
    </w:p>
    <w:p w:rsidR="00401254" w:rsidRDefault="00401254" w:rsidP="001478D1">
      <w:pPr>
        <w:spacing w:after="0"/>
      </w:pPr>
    </w:p>
    <w:p w:rsidR="008D7391" w:rsidRDefault="008D7391" w:rsidP="006D24FB">
      <w:pPr>
        <w:pStyle w:val="PlainText"/>
        <w:numPr>
          <w:ilvl w:val="0"/>
          <w:numId w:val="28"/>
        </w:numPr>
        <w:rPr>
          <w:rFonts w:asciiTheme="minorHAnsi" w:hAnsiTheme="minorHAnsi"/>
          <w:b/>
          <w:color w:val="5B9BD5" w:themeColor="accent1"/>
          <w:sz w:val="24"/>
          <w:szCs w:val="24"/>
        </w:rPr>
      </w:pPr>
      <w:r w:rsidRPr="00C1511E">
        <w:rPr>
          <w:rFonts w:asciiTheme="minorHAnsi" w:hAnsiTheme="minorHAnsi"/>
          <w:b/>
          <w:color w:val="5B9BD5" w:themeColor="accent1"/>
          <w:sz w:val="24"/>
          <w:szCs w:val="24"/>
        </w:rPr>
        <w:t>Set up the calc</w:t>
      </w:r>
      <w:r w:rsidR="00C1511E" w:rsidRPr="00C1511E">
        <w:rPr>
          <w:rFonts w:asciiTheme="minorHAnsi" w:hAnsiTheme="minorHAnsi"/>
          <w:b/>
          <w:color w:val="5B9BD5" w:themeColor="accent1"/>
          <w:sz w:val="24"/>
          <w:szCs w:val="24"/>
        </w:rPr>
        <w:t>ulation formula</w:t>
      </w:r>
      <w:r w:rsidR="00C1511E">
        <w:rPr>
          <w:rFonts w:asciiTheme="minorHAnsi" w:hAnsiTheme="minorHAnsi"/>
          <w:b/>
          <w:color w:val="5B9BD5" w:themeColor="accent1"/>
          <w:sz w:val="24"/>
          <w:szCs w:val="24"/>
        </w:rPr>
        <w:t xml:space="preserve"> on your template</w:t>
      </w:r>
      <w:r w:rsidR="00C1511E" w:rsidRPr="00C1511E">
        <w:rPr>
          <w:rFonts w:asciiTheme="minorHAnsi" w:hAnsiTheme="minorHAnsi"/>
          <w:b/>
          <w:color w:val="5B9BD5" w:themeColor="accent1"/>
          <w:sz w:val="24"/>
          <w:szCs w:val="24"/>
        </w:rPr>
        <w:t xml:space="preserve"> and choose the a</w:t>
      </w:r>
      <w:r w:rsidRPr="00C1511E">
        <w:rPr>
          <w:rFonts w:asciiTheme="minorHAnsi" w:hAnsiTheme="minorHAnsi"/>
          <w:b/>
          <w:color w:val="5B9BD5" w:themeColor="accent1"/>
          <w:sz w:val="24"/>
          <w:szCs w:val="24"/>
        </w:rPr>
        <w:t xml:space="preserve">ppropriate </w:t>
      </w:r>
      <w:proofErr w:type="spellStart"/>
      <w:r w:rsidRPr="00C1511E">
        <w:rPr>
          <w:rFonts w:asciiTheme="minorHAnsi" w:hAnsiTheme="minorHAnsi"/>
          <w:b/>
          <w:color w:val="5B9BD5" w:themeColor="accent1"/>
          <w:sz w:val="24"/>
          <w:szCs w:val="24"/>
        </w:rPr>
        <w:t>Calc</w:t>
      </w:r>
      <w:proofErr w:type="spellEnd"/>
      <w:r w:rsidRPr="00C1511E">
        <w:rPr>
          <w:rFonts w:asciiTheme="minorHAnsi" w:hAnsiTheme="minorHAnsi"/>
          <w:b/>
          <w:color w:val="5B9BD5" w:themeColor="accent1"/>
          <w:sz w:val="24"/>
          <w:szCs w:val="24"/>
        </w:rPr>
        <w:t xml:space="preserve"> method- </w:t>
      </w:r>
    </w:p>
    <w:p w:rsidR="00C1511E" w:rsidRPr="00C1511E" w:rsidRDefault="00C1511E" w:rsidP="00C1511E">
      <w:pPr>
        <w:pStyle w:val="PlainText"/>
        <w:ind w:left="720"/>
        <w:rPr>
          <w:rFonts w:asciiTheme="minorHAnsi" w:hAnsiTheme="minorHAnsi"/>
          <w:b/>
          <w:color w:val="5B9BD5" w:themeColor="accent1"/>
          <w:sz w:val="24"/>
          <w:szCs w:val="24"/>
        </w:rPr>
      </w:pPr>
    </w:p>
    <w:p w:rsidR="00401254" w:rsidRPr="00762020" w:rsidRDefault="00401254" w:rsidP="006D24FB">
      <w:pPr>
        <w:pStyle w:val="PlainText"/>
        <w:numPr>
          <w:ilvl w:val="0"/>
          <w:numId w:val="27"/>
        </w:numPr>
        <w:rPr>
          <w:rFonts w:asciiTheme="minorHAnsi" w:hAnsiTheme="minorHAnsi"/>
          <w:szCs w:val="22"/>
        </w:rPr>
      </w:pPr>
      <w:r w:rsidRPr="00762020">
        <w:rPr>
          <w:rFonts w:asciiTheme="minorHAnsi" w:hAnsiTheme="minorHAnsi"/>
          <w:szCs w:val="22"/>
        </w:rPr>
        <w:t xml:space="preserve">Based on what is selected in the step above, the screen will </w:t>
      </w:r>
      <w:r w:rsidR="00B63FA9" w:rsidRPr="00762020">
        <w:rPr>
          <w:rFonts w:asciiTheme="minorHAnsi" w:hAnsiTheme="minorHAnsi"/>
          <w:szCs w:val="22"/>
        </w:rPr>
        <w:t xml:space="preserve">now </w:t>
      </w:r>
      <w:r w:rsidRPr="00762020">
        <w:rPr>
          <w:rFonts w:asciiTheme="minorHAnsi" w:hAnsiTheme="minorHAnsi"/>
          <w:szCs w:val="22"/>
        </w:rPr>
        <w:t xml:space="preserve">have EOC Grade Calculation ranges </w:t>
      </w:r>
      <w:r w:rsidR="00B63FA9" w:rsidRPr="00762020">
        <w:rPr>
          <w:rFonts w:asciiTheme="minorHAnsi" w:hAnsiTheme="minorHAnsi"/>
          <w:szCs w:val="22"/>
        </w:rPr>
        <w:t xml:space="preserve">for you to </w:t>
      </w:r>
      <w:r w:rsidRPr="00762020">
        <w:rPr>
          <w:rFonts w:asciiTheme="minorHAnsi" w:hAnsiTheme="minorHAnsi"/>
          <w:szCs w:val="22"/>
        </w:rPr>
        <w:t xml:space="preserve">choose which EOC grade buckets to calculate and how to calculate them.  </w:t>
      </w:r>
    </w:p>
    <w:p w:rsidR="00401254" w:rsidRPr="00762020" w:rsidRDefault="00401254" w:rsidP="00401254">
      <w:pPr>
        <w:pStyle w:val="PlainText"/>
        <w:rPr>
          <w:rFonts w:asciiTheme="minorHAnsi" w:hAnsiTheme="minorHAnsi"/>
          <w:szCs w:val="22"/>
        </w:rPr>
      </w:pPr>
    </w:p>
    <w:p w:rsidR="00401254" w:rsidRPr="00762020" w:rsidRDefault="00C1511E" w:rsidP="00E64624">
      <w:pPr>
        <w:pStyle w:val="PlainText"/>
        <w:rPr>
          <w:rFonts w:asciiTheme="minorHAnsi" w:hAnsiTheme="minorHAnsi"/>
          <w:szCs w:val="22"/>
        </w:rPr>
      </w:pPr>
      <w:r>
        <w:rPr>
          <w:rFonts w:asciiTheme="minorHAnsi" w:hAnsiTheme="minorHAnsi"/>
          <w:szCs w:val="22"/>
        </w:rPr>
        <w:t>**</w:t>
      </w:r>
      <w:r w:rsidR="00401254" w:rsidRPr="00762020">
        <w:rPr>
          <w:rFonts w:asciiTheme="minorHAnsi" w:hAnsiTheme="minorHAnsi"/>
          <w:szCs w:val="22"/>
        </w:rPr>
        <w:t>You need to know if you are calculating a Semester EOC grade or a Final EOC gr</w:t>
      </w:r>
      <w:r w:rsidR="00B63FA9" w:rsidRPr="00762020">
        <w:rPr>
          <w:rFonts w:asciiTheme="minorHAnsi" w:hAnsiTheme="minorHAnsi"/>
          <w:szCs w:val="22"/>
        </w:rPr>
        <w:t xml:space="preserve">ade for the courses associated with this test. </w:t>
      </w:r>
      <w:r w:rsidR="005A1A52" w:rsidRPr="00762020">
        <w:rPr>
          <w:rFonts w:asciiTheme="minorHAnsi" w:hAnsiTheme="minorHAnsi"/>
          <w:szCs w:val="22"/>
        </w:rPr>
        <w:t xml:space="preserve">So you need to know which course length set is attached to the courses you are running this utility </w:t>
      </w:r>
      <w:r w:rsidR="00E64624" w:rsidRPr="00762020">
        <w:rPr>
          <w:rFonts w:asciiTheme="minorHAnsi" w:hAnsiTheme="minorHAnsi"/>
          <w:szCs w:val="22"/>
        </w:rPr>
        <w:t xml:space="preserve">for as well as which </w:t>
      </w:r>
      <w:proofErr w:type="spellStart"/>
      <w:r w:rsidR="00E64624" w:rsidRPr="00762020">
        <w:rPr>
          <w:rFonts w:asciiTheme="minorHAnsi" w:hAnsiTheme="minorHAnsi"/>
          <w:szCs w:val="22"/>
        </w:rPr>
        <w:t>gradebucket</w:t>
      </w:r>
      <w:proofErr w:type="spellEnd"/>
      <w:r w:rsidR="00E64624" w:rsidRPr="00762020">
        <w:rPr>
          <w:rFonts w:asciiTheme="minorHAnsi" w:hAnsiTheme="minorHAnsi"/>
          <w:szCs w:val="22"/>
        </w:rPr>
        <w:t xml:space="preserve"> your EOC </w:t>
      </w:r>
      <w:proofErr w:type="spellStart"/>
      <w:r w:rsidR="00E64624" w:rsidRPr="00762020">
        <w:rPr>
          <w:rFonts w:asciiTheme="minorHAnsi" w:hAnsiTheme="minorHAnsi"/>
          <w:szCs w:val="22"/>
        </w:rPr>
        <w:t>Calc</w:t>
      </w:r>
      <w:proofErr w:type="spellEnd"/>
      <w:r w:rsidR="00E64624" w:rsidRPr="00762020">
        <w:rPr>
          <w:rFonts w:asciiTheme="minorHAnsi" w:hAnsiTheme="minorHAnsi"/>
          <w:szCs w:val="22"/>
        </w:rPr>
        <w:t xml:space="preserve"> method is set up to use as Earned Credit.</w:t>
      </w:r>
    </w:p>
    <w:p w:rsidR="005A1A52" w:rsidRPr="00762020" w:rsidRDefault="005A1A52" w:rsidP="00401254">
      <w:pPr>
        <w:pStyle w:val="PlainText"/>
        <w:rPr>
          <w:rFonts w:asciiTheme="minorHAnsi" w:hAnsiTheme="minorHAnsi"/>
          <w:szCs w:val="22"/>
        </w:rPr>
      </w:pPr>
    </w:p>
    <w:p w:rsidR="005A1A52" w:rsidRPr="00762020" w:rsidRDefault="005A1A52" w:rsidP="00401254">
      <w:pPr>
        <w:pStyle w:val="PlainText"/>
        <w:rPr>
          <w:rFonts w:asciiTheme="minorHAnsi" w:hAnsiTheme="minorHAnsi"/>
          <w:szCs w:val="22"/>
        </w:rPr>
      </w:pPr>
      <w:r w:rsidRPr="00762020">
        <w:rPr>
          <w:rFonts w:asciiTheme="minorHAnsi" w:hAnsiTheme="minorHAnsi"/>
          <w:szCs w:val="22"/>
        </w:rPr>
        <w:t xml:space="preserve">If you are calculating </w:t>
      </w:r>
      <w:r w:rsidR="005B6432" w:rsidRPr="00762020">
        <w:rPr>
          <w:rFonts w:asciiTheme="minorHAnsi" w:hAnsiTheme="minorHAnsi"/>
          <w:szCs w:val="22"/>
        </w:rPr>
        <w:t>S</w:t>
      </w:r>
      <w:r w:rsidRPr="00762020">
        <w:rPr>
          <w:rFonts w:asciiTheme="minorHAnsi" w:hAnsiTheme="minorHAnsi"/>
          <w:szCs w:val="22"/>
        </w:rPr>
        <w:t>emester EOC grades, then your formula will be S1=70/EOC=30 and S2=70/EOC= 30</w:t>
      </w:r>
    </w:p>
    <w:p w:rsidR="005A1A52" w:rsidRPr="00762020" w:rsidRDefault="005A1A52" w:rsidP="00401254">
      <w:pPr>
        <w:pStyle w:val="PlainText"/>
        <w:rPr>
          <w:rFonts w:asciiTheme="minorHAnsi" w:hAnsiTheme="minorHAnsi"/>
          <w:szCs w:val="22"/>
        </w:rPr>
      </w:pPr>
    </w:p>
    <w:p w:rsidR="005A1A52" w:rsidRDefault="005A1A52" w:rsidP="00401254">
      <w:pPr>
        <w:pStyle w:val="PlainText"/>
        <w:rPr>
          <w:rFonts w:asciiTheme="minorHAnsi" w:hAnsiTheme="minorHAnsi"/>
          <w:sz w:val="20"/>
          <w:szCs w:val="20"/>
        </w:rPr>
      </w:pPr>
      <w:r>
        <w:rPr>
          <w:noProof/>
        </w:rPr>
        <w:lastRenderedPageBreak/>
        <w:drawing>
          <wp:inline distT="0" distB="0" distL="0" distR="0" wp14:anchorId="4ABCA8DA" wp14:editId="2559C80A">
            <wp:extent cx="5328155" cy="6303010"/>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1926" cy="6307471"/>
                    </a:xfrm>
                    <a:prstGeom prst="rect">
                      <a:avLst/>
                    </a:prstGeom>
                  </pic:spPr>
                </pic:pic>
              </a:graphicData>
            </a:graphic>
          </wp:inline>
        </w:drawing>
      </w:r>
    </w:p>
    <w:p w:rsidR="005A1A52" w:rsidRDefault="005A1A52" w:rsidP="00401254">
      <w:pPr>
        <w:pStyle w:val="PlainText"/>
        <w:rPr>
          <w:rFonts w:asciiTheme="minorHAnsi" w:hAnsiTheme="minorHAnsi"/>
          <w:sz w:val="20"/>
          <w:szCs w:val="20"/>
        </w:rPr>
      </w:pPr>
    </w:p>
    <w:p w:rsidR="00356D1F" w:rsidRPr="00762020" w:rsidRDefault="005B6432" w:rsidP="00401254">
      <w:pPr>
        <w:pStyle w:val="PlainText"/>
        <w:rPr>
          <w:rFonts w:asciiTheme="minorHAnsi" w:hAnsiTheme="minorHAnsi"/>
          <w:szCs w:val="22"/>
        </w:rPr>
      </w:pPr>
      <w:r w:rsidRPr="00762020">
        <w:rPr>
          <w:rFonts w:asciiTheme="minorHAnsi" w:hAnsiTheme="minorHAnsi"/>
          <w:szCs w:val="22"/>
        </w:rPr>
        <w:t>If you are calculating a Final EOC Grade,</w:t>
      </w:r>
      <w:r w:rsidR="00356D1F" w:rsidRPr="00762020">
        <w:rPr>
          <w:rFonts w:asciiTheme="minorHAnsi" w:hAnsiTheme="minorHAnsi"/>
          <w:szCs w:val="22"/>
        </w:rPr>
        <w:t xml:space="preserve"> there may be two possible ways you calculate a FINAL EOC grade, either by semester grades and EOC or Final Grade and EOC. </w:t>
      </w:r>
    </w:p>
    <w:p w:rsidR="00E64624" w:rsidRPr="00762020" w:rsidRDefault="00E64624" w:rsidP="00401254">
      <w:pPr>
        <w:pStyle w:val="PlainText"/>
        <w:rPr>
          <w:rFonts w:asciiTheme="minorHAnsi" w:hAnsiTheme="minorHAnsi"/>
          <w:szCs w:val="22"/>
        </w:rPr>
      </w:pPr>
    </w:p>
    <w:p w:rsidR="00356D1F" w:rsidRPr="00762020" w:rsidRDefault="00356D1F" w:rsidP="00356D1F">
      <w:r w:rsidRPr="00762020">
        <w:t>Depending on how the Semester Final Default Formula is set u</w:t>
      </w:r>
      <w:r w:rsidR="00E64624" w:rsidRPr="00762020">
        <w:t xml:space="preserve">p for calculating a Final Grade for this particular grade set- </w:t>
      </w:r>
      <w:r w:rsidRPr="00762020">
        <w:t xml:space="preserve"> </w:t>
      </w:r>
      <w:r w:rsidR="005B6432" w:rsidRPr="00762020">
        <w:t xml:space="preserve">your formula will either be S1=33.3/S2=33.3/EOC=33.3  OR </w:t>
      </w:r>
      <w:r w:rsidRPr="00762020">
        <w:t>Final = 70/EOC=30</w:t>
      </w:r>
    </w:p>
    <w:p w:rsidR="001478D1" w:rsidRDefault="00401254" w:rsidP="001478D1">
      <w:r>
        <w:rPr>
          <w:noProof/>
        </w:rPr>
        <w:lastRenderedPageBreak/>
        <w:drawing>
          <wp:inline distT="0" distB="0" distL="0" distR="0" wp14:anchorId="76025E29" wp14:editId="0F0660A9">
            <wp:extent cx="4328149" cy="397749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8492" cy="3986995"/>
                    </a:xfrm>
                    <a:prstGeom prst="rect">
                      <a:avLst/>
                    </a:prstGeom>
                  </pic:spPr>
                </pic:pic>
              </a:graphicData>
            </a:graphic>
          </wp:inline>
        </w:drawing>
      </w:r>
    </w:p>
    <w:p w:rsidR="005B6432" w:rsidRDefault="005B6432" w:rsidP="001478D1"/>
    <w:p w:rsidR="005B6432" w:rsidRDefault="005B6432" w:rsidP="001478D1">
      <w:r>
        <w:rPr>
          <w:noProof/>
        </w:rPr>
        <w:drawing>
          <wp:inline distT="0" distB="0" distL="0" distR="0" wp14:anchorId="3DA6DD92" wp14:editId="6A1D0AD8">
            <wp:extent cx="4128770" cy="2944425"/>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4934" cy="2948821"/>
                    </a:xfrm>
                    <a:prstGeom prst="rect">
                      <a:avLst/>
                    </a:prstGeom>
                  </pic:spPr>
                </pic:pic>
              </a:graphicData>
            </a:graphic>
          </wp:inline>
        </w:drawing>
      </w:r>
    </w:p>
    <w:p w:rsidR="00356D1F" w:rsidRDefault="00356D1F" w:rsidP="001478D1">
      <w:r>
        <w:t xml:space="preserve">Make sure to check the box for the appropriate </w:t>
      </w:r>
      <w:proofErr w:type="spellStart"/>
      <w:r>
        <w:t>Calc</w:t>
      </w:r>
      <w:proofErr w:type="spellEnd"/>
      <w:r>
        <w:t xml:space="preserve"> Method formula to be used. If you are running this utility to process Algebra yearlong courses then you will check the box for Algebra grouping code and the corresponding grade set. </w:t>
      </w:r>
    </w:p>
    <w:p w:rsidR="00011994" w:rsidRDefault="00011994" w:rsidP="001478D1"/>
    <w:p w:rsidR="00011994" w:rsidRPr="00011994" w:rsidRDefault="00011994" w:rsidP="006D24FB">
      <w:pPr>
        <w:pStyle w:val="ListParagraph"/>
        <w:numPr>
          <w:ilvl w:val="0"/>
          <w:numId w:val="28"/>
        </w:numPr>
        <w:rPr>
          <w:b/>
          <w:color w:val="5B9BD5" w:themeColor="accent1"/>
          <w:sz w:val="24"/>
          <w:szCs w:val="24"/>
        </w:rPr>
      </w:pPr>
      <w:r w:rsidRPr="00011994">
        <w:rPr>
          <w:b/>
          <w:color w:val="5B9BD5" w:themeColor="accent1"/>
          <w:sz w:val="24"/>
          <w:szCs w:val="24"/>
        </w:rPr>
        <w:t xml:space="preserve">Preview the Update – </w:t>
      </w:r>
    </w:p>
    <w:p w:rsidR="00E64624" w:rsidRDefault="00356D1F" w:rsidP="006D24FB">
      <w:pPr>
        <w:pStyle w:val="ListParagraph"/>
        <w:numPr>
          <w:ilvl w:val="0"/>
          <w:numId w:val="27"/>
        </w:numPr>
      </w:pPr>
      <w:r>
        <w:t xml:space="preserve">The utility will then </w:t>
      </w:r>
      <w:r w:rsidR="00E64624">
        <w:t>provide a preview of the update</w:t>
      </w:r>
      <w:r w:rsidR="001478D1">
        <w:rPr>
          <w:noProof/>
        </w:rPr>
        <w:drawing>
          <wp:inline distT="0" distB="0" distL="0" distR="0" wp14:anchorId="67E70735" wp14:editId="250C6335">
            <wp:extent cx="4294330" cy="18883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6860" cy="1893896"/>
                    </a:xfrm>
                    <a:prstGeom prst="rect">
                      <a:avLst/>
                    </a:prstGeom>
                  </pic:spPr>
                </pic:pic>
              </a:graphicData>
            </a:graphic>
          </wp:inline>
        </w:drawing>
      </w:r>
    </w:p>
    <w:p w:rsidR="00E64624" w:rsidRDefault="00E64624" w:rsidP="006D24FB">
      <w:pPr>
        <w:pStyle w:val="ListParagraph"/>
        <w:numPr>
          <w:ilvl w:val="0"/>
          <w:numId w:val="27"/>
        </w:numPr>
      </w:pPr>
      <w:r>
        <w:t>You can remove selected students from the preview if needed</w:t>
      </w:r>
    </w:p>
    <w:p w:rsidR="001478D1" w:rsidRDefault="001478D1" w:rsidP="00E64624">
      <w:r>
        <w:rPr>
          <w:noProof/>
        </w:rPr>
        <w:drawing>
          <wp:inline distT="0" distB="0" distL="0" distR="0" wp14:anchorId="6746B1C2" wp14:editId="1E1E4096">
            <wp:extent cx="6858000" cy="11029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102995"/>
                    </a:xfrm>
                    <a:prstGeom prst="rect">
                      <a:avLst/>
                    </a:prstGeom>
                  </pic:spPr>
                </pic:pic>
              </a:graphicData>
            </a:graphic>
          </wp:inline>
        </w:drawing>
      </w:r>
    </w:p>
    <w:p w:rsidR="00384B16" w:rsidRDefault="00384B16" w:rsidP="00E64624"/>
    <w:p w:rsidR="00384B16" w:rsidRPr="00384B16" w:rsidRDefault="00384B16" w:rsidP="006D24FB">
      <w:pPr>
        <w:pStyle w:val="ListParagraph"/>
        <w:numPr>
          <w:ilvl w:val="0"/>
          <w:numId w:val="28"/>
        </w:numPr>
        <w:rPr>
          <w:b/>
          <w:color w:val="5B9BD5" w:themeColor="accent1"/>
          <w:sz w:val="24"/>
          <w:szCs w:val="24"/>
        </w:rPr>
      </w:pPr>
      <w:r w:rsidRPr="00384B16">
        <w:rPr>
          <w:b/>
          <w:color w:val="5B9BD5" w:themeColor="accent1"/>
          <w:sz w:val="24"/>
          <w:szCs w:val="24"/>
        </w:rPr>
        <w:t>Process the utility and review the report-</w:t>
      </w:r>
    </w:p>
    <w:p w:rsidR="00384B16" w:rsidRPr="00E64624" w:rsidRDefault="00384B16" w:rsidP="006D24FB">
      <w:pPr>
        <w:pStyle w:val="ListParagraph"/>
        <w:numPr>
          <w:ilvl w:val="0"/>
          <w:numId w:val="5"/>
        </w:numPr>
      </w:pPr>
      <w:r>
        <w:t>Exceptions should be updated manually if they haven’t been taken care of already</w:t>
      </w:r>
    </w:p>
    <w:p w:rsidR="009D4F57" w:rsidRDefault="009D4F57" w:rsidP="009D4F57">
      <w:pPr>
        <w:pStyle w:val="ListParagraph"/>
        <w:rPr>
          <w:b/>
          <w:color w:val="5B9BD5" w:themeColor="accent1"/>
          <w:sz w:val="24"/>
          <w:szCs w:val="24"/>
        </w:rPr>
      </w:pPr>
    </w:p>
    <w:p w:rsidR="00483921" w:rsidRPr="00483921" w:rsidRDefault="00666BFC" w:rsidP="00966F2E">
      <w:pPr>
        <w:pStyle w:val="ListParagraph"/>
        <w:numPr>
          <w:ilvl w:val="0"/>
          <w:numId w:val="14"/>
        </w:numPr>
        <w:rPr>
          <w:sz w:val="28"/>
          <w:szCs w:val="28"/>
        </w:rPr>
      </w:pPr>
      <w:r w:rsidRPr="00483921">
        <w:rPr>
          <w:b/>
          <w:sz w:val="28"/>
          <w:szCs w:val="28"/>
        </w:rPr>
        <w:t>Hybrid Method using Gradeb</w:t>
      </w:r>
      <w:r w:rsidR="00483921" w:rsidRPr="00483921">
        <w:rPr>
          <w:b/>
          <w:sz w:val="28"/>
          <w:szCs w:val="28"/>
        </w:rPr>
        <w:t xml:space="preserve">ook </w:t>
      </w:r>
    </w:p>
    <w:p w:rsidR="0037573B" w:rsidRPr="00925DBC" w:rsidRDefault="0022212E" w:rsidP="00741C36">
      <w:pPr>
        <w:pStyle w:val="ListParagraph"/>
        <w:numPr>
          <w:ilvl w:val="0"/>
          <w:numId w:val="30"/>
        </w:numPr>
      </w:pPr>
      <w:r w:rsidRPr="00925DBC">
        <w:t xml:space="preserve">Some Districts are opting to use the semester or final exam bucket in the gradebook to record the EOC </w:t>
      </w:r>
      <w:proofErr w:type="spellStart"/>
      <w:r w:rsidRPr="00925DBC">
        <w:t>Xref</w:t>
      </w:r>
      <w:proofErr w:type="spellEnd"/>
      <w:r w:rsidRPr="00925DBC">
        <w:t xml:space="preserve"> score and therefore setting up the semester final default formula to weight the exam bucket as 30%. </w:t>
      </w:r>
    </w:p>
    <w:p w:rsidR="0037573B" w:rsidRPr="00925DBC" w:rsidRDefault="0037573B" w:rsidP="00666BFC">
      <w:pPr>
        <w:pStyle w:val="ListParagraph"/>
      </w:pPr>
    </w:p>
    <w:p w:rsidR="00666BFC" w:rsidRPr="00925DBC" w:rsidRDefault="00384415" w:rsidP="00741C36">
      <w:pPr>
        <w:pStyle w:val="ListParagraph"/>
        <w:numPr>
          <w:ilvl w:val="0"/>
          <w:numId w:val="30"/>
        </w:numPr>
      </w:pPr>
      <w:r w:rsidRPr="00925DBC">
        <w:t xml:space="preserve">This method eliminates the need to create EOC </w:t>
      </w:r>
      <w:proofErr w:type="spellStart"/>
      <w:r w:rsidRPr="00925DBC">
        <w:t>Calc</w:t>
      </w:r>
      <w:proofErr w:type="spellEnd"/>
      <w:r w:rsidRPr="00925DBC">
        <w:t xml:space="preserve"> Methods because you will not be using the EOC grade buckets. When the grade posts from the gradebook it will post in the regular </w:t>
      </w:r>
      <w:r w:rsidR="000D42C8" w:rsidRPr="00925DBC">
        <w:t xml:space="preserve">Final grade bucket as opposed to the EOC Final grade bucket. </w:t>
      </w:r>
    </w:p>
    <w:p w:rsidR="000D42C8" w:rsidRPr="00925DBC" w:rsidRDefault="000D42C8" w:rsidP="00666BFC">
      <w:pPr>
        <w:pStyle w:val="ListParagraph"/>
      </w:pPr>
    </w:p>
    <w:p w:rsidR="0037573B" w:rsidRDefault="0037573B" w:rsidP="00741C36">
      <w:pPr>
        <w:pStyle w:val="ListParagraph"/>
        <w:numPr>
          <w:ilvl w:val="0"/>
          <w:numId w:val="30"/>
        </w:numPr>
      </w:pPr>
      <w:r w:rsidRPr="00925DBC">
        <w:t xml:space="preserve">This method also eliminates the need to run the “EOC Grade </w:t>
      </w:r>
      <w:proofErr w:type="spellStart"/>
      <w:r w:rsidRPr="00925DBC">
        <w:t>Calc</w:t>
      </w:r>
      <w:proofErr w:type="spellEnd"/>
      <w:r w:rsidRPr="00925DBC">
        <w:t xml:space="preserve"> by EOC Import Run” Utility. The grades are calculated inside</w:t>
      </w:r>
      <w:r w:rsidR="009E2270">
        <w:t xml:space="preserve"> the gradebook and posted when the grade posting window opens. </w:t>
      </w:r>
    </w:p>
    <w:p w:rsidR="00925DBC" w:rsidRPr="00925DBC" w:rsidRDefault="00925DBC" w:rsidP="00666BFC">
      <w:pPr>
        <w:pStyle w:val="ListParagraph"/>
      </w:pPr>
    </w:p>
    <w:p w:rsidR="00925DBC" w:rsidRDefault="00925DBC" w:rsidP="00741C36">
      <w:pPr>
        <w:pStyle w:val="ListParagraph"/>
        <w:numPr>
          <w:ilvl w:val="0"/>
          <w:numId w:val="5"/>
        </w:numPr>
      </w:pPr>
      <w:r>
        <w:t xml:space="preserve">There are some drawbacks to consider- </w:t>
      </w:r>
    </w:p>
    <w:p w:rsidR="000D42C8" w:rsidRPr="00925DBC" w:rsidRDefault="00925DBC" w:rsidP="00741C36">
      <w:pPr>
        <w:pStyle w:val="ListParagraph"/>
        <w:numPr>
          <w:ilvl w:val="0"/>
          <w:numId w:val="30"/>
        </w:numPr>
      </w:pPr>
      <w:r>
        <w:lastRenderedPageBreak/>
        <w:t xml:space="preserve">This method </w:t>
      </w:r>
      <w:r w:rsidR="000D42C8" w:rsidRPr="00925DBC">
        <w:t>works better when you are reporting one final grade in a year</w:t>
      </w:r>
      <w:r>
        <w:t>long</w:t>
      </w:r>
      <w:r w:rsidR="00B51734">
        <w:t xml:space="preserve"> EOC</w:t>
      </w:r>
      <w:r>
        <w:t xml:space="preserve"> class versus reporting two semester grades in a yearlong</w:t>
      </w:r>
      <w:r w:rsidR="00B51734">
        <w:t xml:space="preserve"> EOC</w:t>
      </w:r>
      <w:r>
        <w:t xml:space="preserve"> class. </w:t>
      </w:r>
      <w:r w:rsidR="00B51734">
        <w:t xml:space="preserve">It also really helps to create a unique grade set specifically for EOC courses. </w:t>
      </w:r>
    </w:p>
    <w:p w:rsidR="000D42C8" w:rsidRDefault="000D42C8" w:rsidP="000D42C8">
      <w:pPr>
        <w:pStyle w:val="ListParagraph"/>
        <w:rPr>
          <w:sz w:val="28"/>
          <w:szCs w:val="28"/>
        </w:rPr>
      </w:pPr>
    </w:p>
    <w:p w:rsidR="000D42C8" w:rsidRPr="00925DBC" w:rsidRDefault="000D42C8" w:rsidP="00BA25DC">
      <w:pPr>
        <w:pStyle w:val="ListParagraph"/>
        <w:numPr>
          <w:ilvl w:val="0"/>
          <w:numId w:val="31"/>
        </w:numPr>
      </w:pPr>
      <w:r w:rsidRPr="00925DBC">
        <w:t xml:space="preserve">Someone will have to enter the EOC </w:t>
      </w:r>
      <w:proofErr w:type="spellStart"/>
      <w:r w:rsidRPr="00925DBC">
        <w:t>Xref</w:t>
      </w:r>
      <w:proofErr w:type="spellEnd"/>
      <w:r w:rsidRPr="00925DBC">
        <w:t xml:space="preserve"> score into the exam bucket in the gradebook, it will not load automatically. This </w:t>
      </w:r>
      <w:r w:rsidR="00841689">
        <w:t xml:space="preserve">could present </w:t>
      </w:r>
      <w:r w:rsidRPr="00925DBC">
        <w:t>a problem if EOC scores are not back before</w:t>
      </w:r>
      <w:r w:rsidR="00483921" w:rsidRPr="00925DBC">
        <w:t xml:space="preserve"> teachers leave for the summer. </w:t>
      </w:r>
    </w:p>
    <w:p w:rsidR="000D42C8" w:rsidRDefault="000D42C8" w:rsidP="000D42C8">
      <w:pPr>
        <w:pStyle w:val="ListParagraph"/>
      </w:pPr>
    </w:p>
    <w:p w:rsidR="00841689" w:rsidRDefault="00841689" w:rsidP="00BA25DC">
      <w:pPr>
        <w:pStyle w:val="ListParagraph"/>
        <w:numPr>
          <w:ilvl w:val="0"/>
          <w:numId w:val="31"/>
        </w:numPr>
      </w:pPr>
      <w:r>
        <w:t xml:space="preserve">Depending on when EOC scores come in, could require you to extend or re-open the grade posting window. </w:t>
      </w:r>
    </w:p>
    <w:p w:rsidR="00841689" w:rsidRPr="00925DBC" w:rsidRDefault="00841689" w:rsidP="000D42C8">
      <w:pPr>
        <w:pStyle w:val="ListParagraph"/>
      </w:pPr>
    </w:p>
    <w:p w:rsidR="0037573B" w:rsidRPr="00925DBC" w:rsidRDefault="0037573B" w:rsidP="00BA25DC">
      <w:pPr>
        <w:pStyle w:val="ListParagraph"/>
        <w:numPr>
          <w:ilvl w:val="0"/>
          <w:numId w:val="31"/>
        </w:numPr>
      </w:pPr>
      <w:r w:rsidRPr="00925DBC">
        <w:t xml:space="preserve">The teacher cannot offer a final exam because the final exam bucket will be used for the EOC exam </w:t>
      </w:r>
      <w:proofErr w:type="spellStart"/>
      <w:r w:rsidRPr="00925DBC">
        <w:t>Xref</w:t>
      </w:r>
      <w:proofErr w:type="spellEnd"/>
      <w:r w:rsidRPr="00925DBC">
        <w:t xml:space="preserve"> score. </w:t>
      </w:r>
    </w:p>
    <w:p w:rsidR="0068049B" w:rsidRPr="00925DBC" w:rsidRDefault="0068049B" w:rsidP="000D42C8">
      <w:pPr>
        <w:pStyle w:val="ListParagraph"/>
      </w:pPr>
    </w:p>
    <w:p w:rsidR="0068049B" w:rsidRPr="00925DBC" w:rsidRDefault="0068049B" w:rsidP="00BA25DC">
      <w:pPr>
        <w:pStyle w:val="ListParagraph"/>
        <w:numPr>
          <w:ilvl w:val="0"/>
          <w:numId w:val="31"/>
        </w:numPr>
      </w:pPr>
      <w:r w:rsidRPr="00925DBC">
        <w:t>You will see a message on all the EOC course grade records that says “EOC- Student Not Required to Take Test”</w:t>
      </w:r>
      <w:r w:rsidR="00483921" w:rsidRPr="00925DBC">
        <w:t xml:space="preserve">. The system is programmed to show this message when the </w:t>
      </w:r>
      <w:proofErr w:type="spellStart"/>
      <w:r w:rsidR="00483921" w:rsidRPr="00925DBC">
        <w:t>gradebucket</w:t>
      </w:r>
      <w:proofErr w:type="spellEnd"/>
      <w:r w:rsidR="00483921" w:rsidRPr="00925DBC">
        <w:t xml:space="preserve"> used for determining earned credit is not an EOC grade bucket. </w:t>
      </w:r>
    </w:p>
    <w:p w:rsidR="00483921" w:rsidRPr="00925DBC" w:rsidRDefault="00483921" w:rsidP="00BA25DC">
      <w:pPr>
        <w:pStyle w:val="ListParagraph"/>
        <w:ind w:left="1440"/>
      </w:pPr>
      <w:r w:rsidRPr="00925DBC">
        <w:rPr>
          <w:noProof/>
        </w:rPr>
        <w:drawing>
          <wp:inline distT="0" distB="0" distL="0" distR="0" wp14:anchorId="23E15015" wp14:editId="71BAB527">
            <wp:extent cx="4663105" cy="714844"/>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6278" cy="721462"/>
                    </a:xfrm>
                    <a:prstGeom prst="rect">
                      <a:avLst/>
                    </a:prstGeom>
                  </pic:spPr>
                </pic:pic>
              </a:graphicData>
            </a:graphic>
          </wp:inline>
        </w:drawing>
      </w:r>
    </w:p>
    <w:p w:rsidR="00483921" w:rsidRDefault="00483921" w:rsidP="00BA25DC">
      <w:pPr>
        <w:pStyle w:val="ListParagraph"/>
        <w:numPr>
          <w:ilvl w:val="0"/>
          <w:numId w:val="31"/>
        </w:numPr>
      </w:pPr>
      <w:r w:rsidRPr="00925DBC">
        <w:t xml:space="preserve">There is a long standing PR to eliminate the message. </w:t>
      </w:r>
    </w:p>
    <w:p w:rsidR="00C96B62" w:rsidRDefault="00C96B62" w:rsidP="00C96B62">
      <w:pPr>
        <w:pStyle w:val="ListParagraph"/>
        <w:ind w:left="1440"/>
      </w:pPr>
    </w:p>
    <w:p w:rsidR="009E2270" w:rsidRDefault="009E2270" w:rsidP="009E2270">
      <w:pPr>
        <w:pStyle w:val="ListParagraph"/>
        <w:ind w:left="1440"/>
      </w:pPr>
    </w:p>
    <w:p w:rsidR="00AB5899" w:rsidRPr="00AB5899" w:rsidRDefault="00AB5899" w:rsidP="00AB5899">
      <w:pPr>
        <w:pStyle w:val="ListParagraph"/>
        <w:numPr>
          <w:ilvl w:val="0"/>
          <w:numId w:val="14"/>
        </w:numPr>
        <w:spacing w:after="0"/>
        <w:rPr>
          <w:b/>
          <w:sz w:val="28"/>
          <w:szCs w:val="28"/>
        </w:rPr>
      </w:pPr>
      <w:r w:rsidRPr="00AB5899">
        <w:rPr>
          <w:b/>
          <w:sz w:val="28"/>
          <w:szCs w:val="28"/>
        </w:rPr>
        <w:t>How to Show EOC Scores and Grades as Viewable Columns in the Gradebook</w:t>
      </w:r>
    </w:p>
    <w:p w:rsidR="00AB5899" w:rsidRDefault="00AB5899" w:rsidP="00AB5899">
      <w:pPr>
        <w:pStyle w:val="ListParagraph"/>
        <w:numPr>
          <w:ilvl w:val="0"/>
          <w:numId w:val="5"/>
        </w:numPr>
        <w:spacing w:after="0"/>
      </w:pPr>
      <w:r>
        <w:t xml:space="preserve">You can set up the Gradebook to show the EOC </w:t>
      </w:r>
      <w:proofErr w:type="spellStart"/>
      <w:r>
        <w:t>XRef</w:t>
      </w:r>
      <w:proofErr w:type="spellEnd"/>
      <w:r>
        <w:t xml:space="preserve"> Scores as well as the EOC Calculated Grade as a Viewable column in the Teacher’s Gradebook </w:t>
      </w:r>
    </w:p>
    <w:p w:rsidR="00AB5899" w:rsidRDefault="00AB5899" w:rsidP="00AB5899">
      <w:r>
        <w:t>From Each Entity- WS/EA/GB/PS/CF/ES</w:t>
      </w:r>
    </w:p>
    <w:p w:rsidR="00AB5899" w:rsidRDefault="00AB5899" w:rsidP="00AB5899">
      <w:r>
        <w:rPr>
          <w:noProof/>
        </w:rPr>
        <w:drawing>
          <wp:inline distT="0" distB="0" distL="0" distR="0" wp14:anchorId="6839838D" wp14:editId="0178B5E2">
            <wp:extent cx="4982210" cy="163731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94189" cy="1641253"/>
                    </a:xfrm>
                    <a:prstGeom prst="rect">
                      <a:avLst/>
                    </a:prstGeom>
                  </pic:spPr>
                </pic:pic>
              </a:graphicData>
            </a:graphic>
          </wp:inline>
        </w:drawing>
      </w:r>
    </w:p>
    <w:p w:rsidR="00AB5899" w:rsidRDefault="00AB5899" w:rsidP="00AB5899">
      <w:r>
        <w:t xml:space="preserve">EOC grade buckets on a course calculating a Final EOC grade- </w:t>
      </w:r>
    </w:p>
    <w:p w:rsidR="00AB5899" w:rsidRDefault="00AB5899" w:rsidP="00AB5899">
      <w:r>
        <w:rPr>
          <w:noProof/>
        </w:rPr>
        <w:lastRenderedPageBreak/>
        <w:drawing>
          <wp:inline distT="0" distB="0" distL="0" distR="0" wp14:anchorId="0EE643AB" wp14:editId="32BEC32D">
            <wp:extent cx="4235980" cy="1016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53024" cy="1020364"/>
                    </a:xfrm>
                    <a:prstGeom prst="rect">
                      <a:avLst/>
                    </a:prstGeom>
                  </pic:spPr>
                </pic:pic>
              </a:graphicData>
            </a:graphic>
          </wp:inline>
        </w:drawing>
      </w:r>
    </w:p>
    <w:p w:rsidR="00AB5899" w:rsidRDefault="00AB5899" w:rsidP="00AB5899">
      <w:r>
        <w:t xml:space="preserve">Gradebook main screen- </w:t>
      </w:r>
    </w:p>
    <w:p w:rsidR="00AB5899" w:rsidRDefault="00AB5899" w:rsidP="00AB5899">
      <w:r>
        <w:rPr>
          <w:noProof/>
        </w:rPr>
        <w:drawing>
          <wp:inline distT="0" distB="0" distL="0" distR="0" wp14:anchorId="5B526256" wp14:editId="02935C4B">
            <wp:extent cx="5980952" cy="2514286"/>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0952" cy="2514286"/>
                    </a:xfrm>
                    <a:prstGeom prst="rect">
                      <a:avLst/>
                    </a:prstGeom>
                  </pic:spPr>
                </pic:pic>
              </a:graphicData>
            </a:graphic>
          </wp:inline>
        </w:drawing>
      </w:r>
    </w:p>
    <w:p w:rsidR="00AB5899" w:rsidRPr="00925DBC" w:rsidRDefault="00AB5899" w:rsidP="00AB5899"/>
    <w:sectPr w:rsidR="00AB5899" w:rsidRPr="00925DBC" w:rsidSect="008B2B83">
      <w:headerReference w:type="default"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21" w:rsidRDefault="00920621" w:rsidP="00920621">
      <w:pPr>
        <w:spacing w:after="0" w:line="240" w:lineRule="auto"/>
      </w:pPr>
      <w:r>
        <w:separator/>
      </w:r>
    </w:p>
  </w:endnote>
  <w:endnote w:type="continuationSeparator" w:id="0">
    <w:p w:rsidR="00920621" w:rsidRDefault="00920621" w:rsidP="00920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409498"/>
      <w:docPartObj>
        <w:docPartGallery w:val="Page Numbers (Bottom of Page)"/>
        <w:docPartUnique/>
      </w:docPartObj>
    </w:sdtPr>
    <w:sdtEndPr>
      <w:rPr>
        <w:noProof/>
      </w:rPr>
    </w:sdtEndPr>
    <w:sdtContent>
      <w:p w:rsidR="00B605E0" w:rsidRDefault="00B605E0">
        <w:pPr>
          <w:pStyle w:val="Footer"/>
          <w:jc w:val="right"/>
        </w:pPr>
        <w:r>
          <w:fldChar w:fldCharType="begin"/>
        </w:r>
        <w:r>
          <w:instrText xml:space="preserve"> PAGE   \* MERGEFORMAT </w:instrText>
        </w:r>
        <w:r>
          <w:fldChar w:fldCharType="separate"/>
        </w:r>
        <w:r w:rsidR="009E598B">
          <w:rPr>
            <w:noProof/>
          </w:rPr>
          <w:t>3</w:t>
        </w:r>
        <w:r>
          <w:rPr>
            <w:noProof/>
          </w:rPr>
          <w:fldChar w:fldCharType="end"/>
        </w:r>
      </w:p>
    </w:sdtContent>
  </w:sdt>
  <w:tbl>
    <w:tblPr>
      <w:tblW w:w="5085" w:type="pct"/>
      <w:tblBorders>
        <w:top w:val="single" w:sz="18" w:space="0" w:color="808080"/>
        <w:insideV w:val="single" w:sz="18" w:space="0" w:color="808080"/>
      </w:tblBorders>
      <w:tblLook w:val="04A0" w:firstRow="1" w:lastRow="0" w:firstColumn="1" w:lastColumn="0" w:noHBand="0" w:noVBand="1"/>
    </w:tblPr>
    <w:tblGrid>
      <w:gridCol w:w="1977"/>
      <w:gridCol w:w="9007"/>
    </w:tblGrid>
    <w:tr w:rsidR="00555C17" w:rsidRPr="007C176E" w:rsidTr="00997091">
      <w:tc>
        <w:tcPr>
          <w:tcW w:w="1998" w:type="dxa"/>
        </w:tcPr>
        <w:p w:rsidR="00555C17" w:rsidRPr="009E598B" w:rsidRDefault="009E598B" w:rsidP="00555C17">
          <w:pPr>
            <w:pStyle w:val="Footer"/>
          </w:pPr>
          <w:r>
            <w:t>4</w:t>
          </w:r>
          <w:r w:rsidR="0058142E">
            <w:t>/19/2018</w:t>
          </w:r>
        </w:p>
      </w:tc>
      <w:tc>
        <w:tcPr>
          <w:tcW w:w="9205" w:type="dxa"/>
        </w:tcPr>
        <w:p w:rsidR="00555C17" w:rsidRDefault="00555C17" w:rsidP="00555C17">
          <w:pPr>
            <w:spacing w:after="0"/>
          </w:pPr>
          <w:r>
            <w:t xml:space="preserve">EOC </w:t>
          </w:r>
          <w:r w:rsidR="0058142E">
            <w:t xml:space="preserve">Setup and Configuration- FA1 Alternate Assessment </w:t>
          </w:r>
        </w:p>
        <w:p w:rsidR="0058142E" w:rsidRPr="007C176E" w:rsidRDefault="0058142E" w:rsidP="00555C17">
          <w:pPr>
            <w:spacing w:after="0"/>
          </w:pPr>
        </w:p>
      </w:tc>
    </w:tr>
  </w:tbl>
  <w:p w:rsidR="007D760B" w:rsidRDefault="007D7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21" w:rsidRDefault="00920621" w:rsidP="00920621">
      <w:pPr>
        <w:spacing w:after="0" w:line="240" w:lineRule="auto"/>
      </w:pPr>
      <w:r>
        <w:separator/>
      </w:r>
    </w:p>
  </w:footnote>
  <w:footnote w:type="continuationSeparator" w:id="0">
    <w:p w:rsidR="00920621" w:rsidRDefault="00920621" w:rsidP="009206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621" w:rsidRDefault="00920621" w:rsidP="00920621">
    <w:pPr>
      <w:pStyle w:val="Header"/>
      <w:pBdr>
        <w:between w:val="single" w:sz="4" w:space="1" w:color="4F81BD"/>
      </w:pBdr>
      <w:spacing w:line="276" w:lineRule="auto"/>
      <w:jc w:val="right"/>
    </w:pPr>
    <w:r w:rsidRPr="000A276C">
      <w:rPr>
        <w:b/>
        <w:noProof/>
        <w:sz w:val="28"/>
        <w:szCs w:val="28"/>
      </w:rPr>
      <w:t xml:space="preserve">Procedural Guides </w:t>
    </w:r>
    <w:r w:rsidRPr="000A276C">
      <w:rPr>
        <w:b/>
        <w:i/>
        <w:noProof/>
      </w:rPr>
      <w:t xml:space="preserve">for </w:t>
    </w:r>
    <w:r>
      <w:rPr>
        <w:b/>
        <w:i/>
        <w:noProof/>
      </w:rPr>
      <w:t>Student</w:t>
    </w:r>
    <w:r w:rsidRPr="000A276C">
      <w:rPr>
        <w:b/>
        <w:i/>
        <w:noProof/>
      </w:rPr>
      <w:t xml:space="preserve"> Systems</w:t>
    </w:r>
    <w:r w:rsidRPr="000A276C">
      <w:rPr>
        <w:b/>
        <w:noProof/>
        <w:color w:val="365F91"/>
        <w:sz w:val="28"/>
        <w:szCs w:val="28"/>
      </w:rPr>
      <w:t xml:space="preserve">   </w:t>
    </w:r>
    <w:r w:rsidRPr="000A276C">
      <w:rPr>
        <w:b/>
        <w:noProof/>
        <w:color w:val="365F91"/>
        <w:sz w:val="24"/>
        <w:szCs w:val="24"/>
      </w:rPr>
      <w:t xml:space="preserve">   </w:t>
    </w:r>
    <w:r>
      <w:rPr>
        <w:b/>
        <w:noProof/>
        <w:color w:val="365F91"/>
        <w:sz w:val="24"/>
        <w:szCs w:val="24"/>
      </w:rPr>
      <w:t xml:space="preserve"> </w:t>
    </w:r>
    <w:r w:rsidRPr="000A276C">
      <w:rPr>
        <w:b/>
        <w:noProof/>
        <w:color w:val="365F91"/>
        <w:sz w:val="24"/>
        <w:szCs w:val="24"/>
      </w:rPr>
      <w:t xml:space="preserve">   </w:t>
    </w:r>
    <w:r>
      <w:rPr>
        <w:b/>
        <w:noProof/>
        <w:color w:val="365F91"/>
        <w:sz w:val="24"/>
        <w:szCs w:val="24"/>
      </w:rPr>
      <w:t xml:space="preserve">                 </w:t>
    </w:r>
    <w:r w:rsidRPr="000A276C">
      <w:rPr>
        <w:b/>
        <w:noProof/>
        <w:color w:val="365F91"/>
        <w:sz w:val="24"/>
        <w:szCs w:val="24"/>
      </w:rPr>
      <w:t xml:space="preserve">                  </w:t>
    </w:r>
    <w:r>
      <w:rPr>
        <w:b/>
        <w:noProof/>
        <w:color w:val="365F91"/>
        <w:sz w:val="24"/>
        <w:szCs w:val="24"/>
      </w:rPr>
      <w:t xml:space="preserve"> </w:t>
    </w:r>
    <w:r w:rsidRPr="000A276C">
      <w:rPr>
        <w:b/>
        <w:noProof/>
        <w:color w:val="365F91"/>
        <w:sz w:val="24"/>
        <w:szCs w:val="24"/>
      </w:rPr>
      <w:t xml:space="preserve">  </w:t>
    </w:r>
    <w:r>
      <w:rPr>
        <w:b/>
        <w:noProof/>
        <w:color w:val="365F91"/>
        <w:sz w:val="24"/>
        <w:szCs w:val="24"/>
      </w:rPr>
      <w:tab/>
    </w:r>
    <w:r>
      <w:rPr>
        <w:b/>
        <w:noProof/>
        <w:color w:val="365F91"/>
        <w:sz w:val="24"/>
        <w:szCs w:val="24"/>
      </w:rPr>
      <w:drawing>
        <wp:inline distT="0" distB="0" distL="0" distR="0" wp14:anchorId="78ACD6A4" wp14:editId="19B35A06">
          <wp:extent cx="295275" cy="295275"/>
          <wp:effectExtent l="0" t="0" r="9525" b="9525"/>
          <wp:docPr id="17" name="Picture 17" descr="Bi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0A276C">
      <w:rPr>
        <w:b/>
        <w:color w:val="365F91"/>
      </w:rPr>
      <w:t>NEFEC Education</w:t>
    </w:r>
    <w:r>
      <w:rPr>
        <w:b/>
        <w:color w:val="365F91"/>
      </w:rPr>
      <w:t>al</w:t>
    </w:r>
    <w:r w:rsidRPr="000A276C">
      <w:rPr>
        <w:b/>
        <w:color w:val="365F91"/>
      </w:rPr>
      <w:t xml:space="preserve"> Technology Services</w:t>
    </w:r>
  </w:p>
  <w:p w:rsidR="00920621" w:rsidRDefault="00920621" w:rsidP="009206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12C54"/>
    <w:multiLevelType w:val="hybridMultilevel"/>
    <w:tmpl w:val="BBF63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E25E9"/>
    <w:multiLevelType w:val="hybridMultilevel"/>
    <w:tmpl w:val="F134E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06A09"/>
    <w:multiLevelType w:val="hybridMultilevel"/>
    <w:tmpl w:val="2F70470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2824803"/>
    <w:multiLevelType w:val="hybridMultilevel"/>
    <w:tmpl w:val="BC6CF3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C76BBC"/>
    <w:multiLevelType w:val="hybridMultilevel"/>
    <w:tmpl w:val="13D8B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893BE1"/>
    <w:multiLevelType w:val="hybridMultilevel"/>
    <w:tmpl w:val="AB1E2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482F7A"/>
    <w:multiLevelType w:val="hybridMultilevel"/>
    <w:tmpl w:val="88FCA2F4"/>
    <w:lvl w:ilvl="0" w:tplc="1A14ED7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3C0DB1"/>
    <w:multiLevelType w:val="hybridMultilevel"/>
    <w:tmpl w:val="7DACB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453D71"/>
    <w:multiLevelType w:val="hybridMultilevel"/>
    <w:tmpl w:val="1C067764"/>
    <w:lvl w:ilvl="0" w:tplc="AA505DFE">
      <w:start w:val="1"/>
      <w:numFmt w:val="upperLetter"/>
      <w:lvlText w:val="%1."/>
      <w:lvlJc w:val="left"/>
      <w:pPr>
        <w:ind w:left="1080" w:hanging="360"/>
      </w:pPr>
      <w:rPr>
        <w:rFonts w:hint="default"/>
        <w:color w:val="5B9BD5"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9B77E5"/>
    <w:multiLevelType w:val="hybridMultilevel"/>
    <w:tmpl w:val="E1449D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6217B06"/>
    <w:multiLevelType w:val="hybridMultilevel"/>
    <w:tmpl w:val="13B8B69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B0BD9"/>
    <w:multiLevelType w:val="hybridMultilevel"/>
    <w:tmpl w:val="73D4F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C6266F7"/>
    <w:multiLevelType w:val="hybridMultilevel"/>
    <w:tmpl w:val="B5B098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D252824"/>
    <w:multiLevelType w:val="hybridMultilevel"/>
    <w:tmpl w:val="D214FA02"/>
    <w:lvl w:ilvl="0" w:tplc="B6CAD1D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C773F"/>
    <w:multiLevelType w:val="hybridMultilevel"/>
    <w:tmpl w:val="14E2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D7E7A"/>
    <w:multiLevelType w:val="hybridMultilevel"/>
    <w:tmpl w:val="CFA6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14BB4"/>
    <w:multiLevelType w:val="hybridMultilevel"/>
    <w:tmpl w:val="9A72A376"/>
    <w:lvl w:ilvl="0" w:tplc="4D7A9CB8">
      <w:start w:val="1"/>
      <w:numFmt w:val="upperLetter"/>
      <w:lvlText w:val="%1."/>
      <w:lvlJc w:val="left"/>
      <w:pPr>
        <w:ind w:left="1080" w:hanging="360"/>
      </w:pPr>
      <w:rPr>
        <w:rFonts w:hint="default"/>
        <w:color w:val="5B9BD5"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740E95"/>
    <w:multiLevelType w:val="hybridMultilevel"/>
    <w:tmpl w:val="3E5495A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C42912"/>
    <w:multiLevelType w:val="hybridMultilevel"/>
    <w:tmpl w:val="976A5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51444F9"/>
    <w:multiLevelType w:val="hybridMultilevel"/>
    <w:tmpl w:val="7A661754"/>
    <w:lvl w:ilvl="0" w:tplc="906C1C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A141D7"/>
    <w:multiLevelType w:val="hybridMultilevel"/>
    <w:tmpl w:val="0D108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78926D6"/>
    <w:multiLevelType w:val="hybridMultilevel"/>
    <w:tmpl w:val="4DA2B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8AA7306"/>
    <w:multiLevelType w:val="hybridMultilevel"/>
    <w:tmpl w:val="FC08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3C56F0"/>
    <w:multiLevelType w:val="hybridMultilevel"/>
    <w:tmpl w:val="EDEA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75F6C"/>
    <w:multiLevelType w:val="hybridMultilevel"/>
    <w:tmpl w:val="1570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F3592"/>
    <w:multiLevelType w:val="hybridMultilevel"/>
    <w:tmpl w:val="30463F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225319"/>
    <w:multiLevelType w:val="hybridMultilevel"/>
    <w:tmpl w:val="3EEC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603BE5"/>
    <w:multiLevelType w:val="hybridMultilevel"/>
    <w:tmpl w:val="FD70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BA7B90"/>
    <w:multiLevelType w:val="hybridMultilevel"/>
    <w:tmpl w:val="607E49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59609E1"/>
    <w:multiLevelType w:val="hybridMultilevel"/>
    <w:tmpl w:val="5AC6E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6715564"/>
    <w:multiLevelType w:val="hybridMultilevel"/>
    <w:tmpl w:val="1528DF48"/>
    <w:lvl w:ilvl="0" w:tplc="2A067E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EB7795"/>
    <w:multiLevelType w:val="hybridMultilevel"/>
    <w:tmpl w:val="C37846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209175B"/>
    <w:multiLevelType w:val="hybridMultilevel"/>
    <w:tmpl w:val="7F28AF7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751BA8"/>
    <w:multiLevelType w:val="hybridMultilevel"/>
    <w:tmpl w:val="68C02F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A84547"/>
    <w:multiLevelType w:val="hybridMultilevel"/>
    <w:tmpl w:val="08C492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B793347"/>
    <w:multiLevelType w:val="hybridMultilevel"/>
    <w:tmpl w:val="94B4629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5"/>
  </w:num>
  <w:num w:numId="2">
    <w:abstractNumId w:val="32"/>
  </w:num>
  <w:num w:numId="3">
    <w:abstractNumId w:val="23"/>
  </w:num>
  <w:num w:numId="4">
    <w:abstractNumId w:val="24"/>
  </w:num>
  <w:num w:numId="5">
    <w:abstractNumId w:val="1"/>
  </w:num>
  <w:num w:numId="6">
    <w:abstractNumId w:val="33"/>
  </w:num>
  <w:num w:numId="7">
    <w:abstractNumId w:val="3"/>
  </w:num>
  <w:num w:numId="8">
    <w:abstractNumId w:val="27"/>
  </w:num>
  <w:num w:numId="9">
    <w:abstractNumId w:val="22"/>
  </w:num>
  <w:num w:numId="10">
    <w:abstractNumId w:val="5"/>
  </w:num>
  <w:num w:numId="11">
    <w:abstractNumId w:val="31"/>
  </w:num>
  <w:num w:numId="12">
    <w:abstractNumId w:val="12"/>
  </w:num>
  <w:num w:numId="13">
    <w:abstractNumId w:val="17"/>
  </w:num>
  <w:num w:numId="14">
    <w:abstractNumId w:val="13"/>
  </w:num>
  <w:num w:numId="15">
    <w:abstractNumId w:val="0"/>
  </w:num>
  <w:num w:numId="16">
    <w:abstractNumId w:val="6"/>
  </w:num>
  <w:num w:numId="17">
    <w:abstractNumId w:val="34"/>
  </w:num>
  <w:num w:numId="18">
    <w:abstractNumId w:val="4"/>
  </w:num>
  <w:num w:numId="19">
    <w:abstractNumId w:val="19"/>
  </w:num>
  <w:num w:numId="20">
    <w:abstractNumId w:val="11"/>
  </w:num>
  <w:num w:numId="21">
    <w:abstractNumId w:val="2"/>
  </w:num>
  <w:num w:numId="22">
    <w:abstractNumId w:val="20"/>
  </w:num>
  <w:num w:numId="23">
    <w:abstractNumId w:val="28"/>
  </w:num>
  <w:num w:numId="24">
    <w:abstractNumId w:val="9"/>
  </w:num>
  <w:num w:numId="25">
    <w:abstractNumId w:val="14"/>
  </w:num>
  <w:num w:numId="26">
    <w:abstractNumId w:val="16"/>
  </w:num>
  <w:num w:numId="27">
    <w:abstractNumId w:val="7"/>
  </w:num>
  <w:num w:numId="28">
    <w:abstractNumId w:val="8"/>
  </w:num>
  <w:num w:numId="29">
    <w:abstractNumId w:val="26"/>
  </w:num>
  <w:num w:numId="30">
    <w:abstractNumId w:val="29"/>
  </w:num>
  <w:num w:numId="31">
    <w:abstractNumId w:val="21"/>
  </w:num>
  <w:num w:numId="32">
    <w:abstractNumId w:val="15"/>
  </w:num>
  <w:num w:numId="33">
    <w:abstractNumId w:val="18"/>
  </w:num>
  <w:num w:numId="34">
    <w:abstractNumId w:val="30"/>
  </w:num>
  <w:num w:numId="35">
    <w:abstractNumId w:val="10"/>
  </w:num>
  <w:num w:numId="36">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50"/>
    <w:rsid w:val="00003325"/>
    <w:rsid w:val="00011994"/>
    <w:rsid w:val="000143D9"/>
    <w:rsid w:val="00017C9B"/>
    <w:rsid w:val="00024786"/>
    <w:rsid w:val="00042B4D"/>
    <w:rsid w:val="000769BE"/>
    <w:rsid w:val="0008673C"/>
    <w:rsid w:val="00087BDD"/>
    <w:rsid w:val="000B4224"/>
    <w:rsid w:val="000B448C"/>
    <w:rsid w:val="000D0405"/>
    <w:rsid w:val="000D42C8"/>
    <w:rsid w:val="000D65ED"/>
    <w:rsid w:val="000E0D9C"/>
    <w:rsid w:val="000F7FC9"/>
    <w:rsid w:val="00101DF0"/>
    <w:rsid w:val="001330A9"/>
    <w:rsid w:val="00134803"/>
    <w:rsid w:val="001478D1"/>
    <w:rsid w:val="00160EB9"/>
    <w:rsid w:val="00162215"/>
    <w:rsid w:val="0017435E"/>
    <w:rsid w:val="0019724F"/>
    <w:rsid w:val="001A3D41"/>
    <w:rsid w:val="001E7193"/>
    <w:rsid w:val="001F0363"/>
    <w:rsid w:val="0021347C"/>
    <w:rsid w:val="0022212E"/>
    <w:rsid w:val="00223C40"/>
    <w:rsid w:val="002268F4"/>
    <w:rsid w:val="0023101B"/>
    <w:rsid w:val="00241C71"/>
    <w:rsid w:val="00245210"/>
    <w:rsid w:val="00245C49"/>
    <w:rsid w:val="0026664A"/>
    <w:rsid w:val="002704F4"/>
    <w:rsid w:val="002760B4"/>
    <w:rsid w:val="00285E9C"/>
    <w:rsid w:val="00286350"/>
    <w:rsid w:val="002A5DC4"/>
    <w:rsid w:val="002C30A1"/>
    <w:rsid w:val="002D13D5"/>
    <w:rsid w:val="002D3D6A"/>
    <w:rsid w:val="002E419B"/>
    <w:rsid w:val="002F74BC"/>
    <w:rsid w:val="00303B65"/>
    <w:rsid w:val="003249E3"/>
    <w:rsid w:val="0034576A"/>
    <w:rsid w:val="00356D1F"/>
    <w:rsid w:val="0036671F"/>
    <w:rsid w:val="00372B59"/>
    <w:rsid w:val="0037573B"/>
    <w:rsid w:val="00384415"/>
    <w:rsid w:val="00384B16"/>
    <w:rsid w:val="00384DA1"/>
    <w:rsid w:val="0038605E"/>
    <w:rsid w:val="0039009E"/>
    <w:rsid w:val="003B690B"/>
    <w:rsid w:val="003C6011"/>
    <w:rsid w:val="003D36D9"/>
    <w:rsid w:val="003D7FAC"/>
    <w:rsid w:val="003F459F"/>
    <w:rsid w:val="00401254"/>
    <w:rsid w:val="0040658C"/>
    <w:rsid w:val="00417030"/>
    <w:rsid w:val="004170B0"/>
    <w:rsid w:val="0041711E"/>
    <w:rsid w:val="00452CE6"/>
    <w:rsid w:val="00473F64"/>
    <w:rsid w:val="0047572F"/>
    <w:rsid w:val="00482E03"/>
    <w:rsid w:val="00483921"/>
    <w:rsid w:val="00484CF8"/>
    <w:rsid w:val="00490F43"/>
    <w:rsid w:val="004B5A40"/>
    <w:rsid w:val="004D625C"/>
    <w:rsid w:val="0050357A"/>
    <w:rsid w:val="005140B6"/>
    <w:rsid w:val="00521321"/>
    <w:rsid w:val="00555C17"/>
    <w:rsid w:val="0057792D"/>
    <w:rsid w:val="0058142E"/>
    <w:rsid w:val="005922AB"/>
    <w:rsid w:val="005A1A52"/>
    <w:rsid w:val="005B6432"/>
    <w:rsid w:val="005C5094"/>
    <w:rsid w:val="005D02A9"/>
    <w:rsid w:val="005F31CF"/>
    <w:rsid w:val="006320FE"/>
    <w:rsid w:val="00640869"/>
    <w:rsid w:val="00641640"/>
    <w:rsid w:val="00653259"/>
    <w:rsid w:val="006628B6"/>
    <w:rsid w:val="00666BFC"/>
    <w:rsid w:val="0068005F"/>
    <w:rsid w:val="0068049B"/>
    <w:rsid w:val="00682BFC"/>
    <w:rsid w:val="006845EA"/>
    <w:rsid w:val="00693E37"/>
    <w:rsid w:val="006B3679"/>
    <w:rsid w:val="006D24FB"/>
    <w:rsid w:val="006D6A2D"/>
    <w:rsid w:val="006E186F"/>
    <w:rsid w:val="006E1D8A"/>
    <w:rsid w:val="006E2C8F"/>
    <w:rsid w:val="00706B49"/>
    <w:rsid w:val="007259C4"/>
    <w:rsid w:val="00731DB5"/>
    <w:rsid w:val="00735A80"/>
    <w:rsid w:val="00741C36"/>
    <w:rsid w:val="007425D5"/>
    <w:rsid w:val="00762020"/>
    <w:rsid w:val="00781524"/>
    <w:rsid w:val="00795648"/>
    <w:rsid w:val="007C722B"/>
    <w:rsid w:val="007D760B"/>
    <w:rsid w:val="007E724E"/>
    <w:rsid w:val="007F0119"/>
    <w:rsid w:val="007F5E9D"/>
    <w:rsid w:val="00812EFE"/>
    <w:rsid w:val="00817BF0"/>
    <w:rsid w:val="008313BB"/>
    <w:rsid w:val="00840BC5"/>
    <w:rsid w:val="00841689"/>
    <w:rsid w:val="00846B6D"/>
    <w:rsid w:val="0086374C"/>
    <w:rsid w:val="00892244"/>
    <w:rsid w:val="008951C2"/>
    <w:rsid w:val="008A6C06"/>
    <w:rsid w:val="008B2B83"/>
    <w:rsid w:val="008D7391"/>
    <w:rsid w:val="008E0208"/>
    <w:rsid w:val="008E2A8F"/>
    <w:rsid w:val="008E35ED"/>
    <w:rsid w:val="008F5D97"/>
    <w:rsid w:val="008F7B7B"/>
    <w:rsid w:val="00920621"/>
    <w:rsid w:val="00925DBC"/>
    <w:rsid w:val="00944D5F"/>
    <w:rsid w:val="009579A2"/>
    <w:rsid w:val="009650F7"/>
    <w:rsid w:val="00985A42"/>
    <w:rsid w:val="00990573"/>
    <w:rsid w:val="009A4610"/>
    <w:rsid w:val="009A55C4"/>
    <w:rsid w:val="009B0658"/>
    <w:rsid w:val="009D4F57"/>
    <w:rsid w:val="009E2270"/>
    <w:rsid w:val="009E32A1"/>
    <w:rsid w:val="009E598B"/>
    <w:rsid w:val="009F0E3F"/>
    <w:rsid w:val="009F7FDA"/>
    <w:rsid w:val="00A05175"/>
    <w:rsid w:val="00A0611B"/>
    <w:rsid w:val="00A06CFC"/>
    <w:rsid w:val="00A45A7D"/>
    <w:rsid w:val="00A66ED3"/>
    <w:rsid w:val="00A70E9F"/>
    <w:rsid w:val="00A807B0"/>
    <w:rsid w:val="00AB5899"/>
    <w:rsid w:val="00AC1ACC"/>
    <w:rsid w:val="00AD3AD3"/>
    <w:rsid w:val="00AE6D39"/>
    <w:rsid w:val="00AF6F83"/>
    <w:rsid w:val="00B00BC8"/>
    <w:rsid w:val="00B16891"/>
    <w:rsid w:val="00B45981"/>
    <w:rsid w:val="00B50026"/>
    <w:rsid w:val="00B51734"/>
    <w:rsid w:val="00B53F37"/>
    <w:rsid w:val="00B55195"/>
    <w:rsid w:val="00B605E0"/>
    <w:rsid w:val="00B63CEC"/>
    <w:rsid w:val="00B63FA9"/>
    <w:rsid w:val="00B66952"/>
    <w:rsid w:val="00B67D32"/>
    <w:rsid w:val="00B704F6"/>
    <w:rsid w:val="00B7212A"/>
    <w:rsid w:val="00B816A1"/>
    <w:rsid w:val="00B8406D"/>
    <w:rsid w:val="00B86106"/>
    <w:rsid w:val="00BA0D24"/>
    <w:rsid w:val="00BA25DC"/>
    <w:rsid w:val="00BA7EA7"/>
    <w:rsid w:val="00BC4CB3"/>
    <w:rsid w:val="00BC511A"/>
    <w:rsid w:val="00BD7C69"/>
    <w:rsid w:val="00BE3B18"/>
    <w:rsid w:val="00BF4065"/>
    <w:rsid w:val="00C1511E"/>
    <w:rsid w:val="00C21FD0"/>
    <w:rsid w:val="00C61307"/>
    <w:rsid w:val="00C96B62"/>
    <w:rsid w:val="00CB416F"/>
    <w:rsid w:val="00CE3760"/>
    <w:rsid w:val="00CF6FB9"/>
    <w:rsid w:val="00D026FF"/>
    <w:rsid w:val="00D0363F"/>
    <w:rsid w:val="00D06D55"/>
    <w:rsid w:val="00D336F8"/>
    <w:rsid w:val="00D3633F"/>
    <w:rsid w:val="00D42D50"/>
    <w:rsid w:val="00D45590"/>
    <w:rsid w:val="00D8621C"/>
    <w:rsid w:val="00DA2A81"/>
    <w:rsid w:val="00DA3DE1"/>
    <w:rsid w:val="00DB3614"/>
    <w:rsid w:val="00DC42C1"/>
    <w:rsid w:val="00DC493B"/>
    <w:rsid w:val="00DD356B"/>
    <w:rsid w:val="00DE26EF"/>
    <w:rsid w:val="00E11CEB"/>
    <w:rsid w:val="00E262FF"/>
    <w:rsid w:val="00E35441"/>
    <w:rsid w:val="00E64624"/>
    <w:rsid w:val="00E73EB9"/>
    <w:rsid w:val="00E742DB"/>
    <w:rsid w:val="00E76768"/>
    <w:rsid w:val="00E85C5C"/>
    <w:rsid w:val="00EA2357"/>
    <w:rsid w:val="00EB0D2E"/>
    <w:rsid w:val="00EC6AE3"/>
    <w:rsid w:val="00ED26CA"/>
    <w:rsid w:val="00ED7417"/>
    <w:rsid w:val="00F04A89"/>
    <w:rsid w:val="00F20C32"/>
    <w:rsid w:val="00F231C3"/>
    <w:rsid w:val="00F35B66"/>
    <w:rsid w:val="00F8410E"/>
    <w:rsid w:val="00FC5ED6"/>
    <w:rsid w:val="00FC5F18"/>
    <w:rsid w:val="00FD26E1"/>
    <w:rsid w:val="00FD70FE"/>
    <w:rsid w:val="00FE163C"/>
    <w:rsid w:val="00FF191D"/>
    <w:rsid w:val="00FF7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92E3D9-8EC5-4653-ABD6-D55E241A0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78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62FF"/>
    <w:rPr>
      <w:color w:val="0563C1" w:themeColor="hyperlink"/>
      <w:u w:val="single"/>
    </w:rPr>
  </w:style>
  <w:style w:type="character" w:styleId="FollowedHyperlink">
    <w:name w:val="FollowedHyperlink"/>
    <w:basedOn w:val="DefaultParagraphFont"/>
    <w:uiPriority w:val="99"/>
    <w:semiHidden/>
    <w:unhideWhenUsed/>
    <w:rsid w:val="00E262FF"/>
    <w:rPr>
      <w:color w:val="954F72" w:themeColor="followedHyperlink"/>
      <w:u w:val="single"/>
    </w:rPr>
  </w:style>
  <w:style w:type="paragraph" w:styleId="ListParagraph">
    <w:name w:val="List Paragraph"/>
    <w:basedOn w:val="Normal"/>
    <w:uiPriority w:val="34"/>
    <w:qFormat/>
    <w:rsid w:val="00E262FF"/>
    <w:pPr>
      <w:ind w:left="720"/>
      <w:contextualSpacing/>
    </w:pPr>
  </w:style>
  <w:style w:type="paragraph" w:styleId="PlainText">
    <w:name w:val="Plain Text"/>
    <w:basedOn w:val="Normal"/>
    <w:link w:val="PlainTextChar"/>
    <w:uiPriority w:val="99"/>
    <w:semiHidden/>
    <w:unhideWhenUsed/>
    <w:rsid w:val="007259C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259C4"/>
    <w:rPr>
      <w:rFonts w:ascii="Calibri" w:hAnsi="Calibri"/>
      <w:szCs w:val="21"/>
    </w:rPr>
  </w:style>
  <w:style w:type="paragraph" w:customStyle="1" w:styleId="Style1">
    <w:name w:val="Style1"/>
    <w:basedOn w:val="Heading1"/>
    <w:qFormat/>
    <w:rsid w:val="001478D1"/>
    <w:pPr>
      <w:spacing w:before="480" w:line="276" w:lineRule="auto"/>
    </w:pPr>
    <w:rPr>
      <w:rFonts w:ascii="Cambria" w:eastAsia="Times New Roman" w:hAnsi="Cambria" w:cs="Times New Roman"/>
      <w:b/>
      <w:bCs/>
      <w:color w:val="365F91"/>
      <w:sz w:val="28"/>
      <w:szCs w:val="28"/>
      <w:u w:val="single"/>
      <w:lang w:bidi="en-US"/>
    </w:rPr>
  </w:style>
  <w:style w:type="character" w:customStyle="1" w:styleId="Heading1Char">
    <w:name w:val="Heading 1 Char"/>
    <w:basedOn w:val="DefaultParagraphFont"/>
    <w:link w:val="Heading1"/>
    <w:uiPriority w:val="9"/>
    <w:rsid w:val="001478D1"/>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20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621"/>
  </w:style>
  <w:style w:type="paragraph" w:styleId="Footer">
    <w:name w:val="footer"/>
    <w:basedOn w:val="Normal"/>
    <w:link w:val="FooterChar"/>
    <w:uiPriority w:val="99"/>
    <w:unhideWhenUsed/>
    <w:rsid w:val="00920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621"/>
  </w:style>
  <w:style w:type="paragraph" w:styleId="BalloonText">
    <w:name w:val="Balloon Text"/>
    <w:basedOn w:val="Normal"/>
    <w:link w:val="BalloonTextChar"/>
    <w:uiPriority w:val="99"/>
    <w:semiHidden/>
    <w:unhideWhenUsed/>
    <w:rsid w:val="00384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415"/>
    <w:rPr>
      <w:rFonts w:ascii="Segoe UI" w:hAnsi="Segoe UI" w:cs="Segoe UI"/>
      <w:sz w:val="18"/>
      <w:szCs w:val="18"/>
    </w:rPr>
  </w:style>
  <w:style w:type="paragraph" w:customStyle="1" w:styleId="Default">
    <w:name w:val="Default"/>
    <w:rsid w:val="0040658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55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D7C98-EB6F-4B14-913B-12A6E3054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13</Pages>
  <Words>1973</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Procedural Guides for Student Systems                 	 NEFEC Educational Technology Services</vt:lpstr>
    </vt:vector>
  </TitlesOfParts>
  <Company/>
  <LinksUpToDate>false</LinksUpToDate>
  <CharactersWithSpaces>13194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Procedural Guides for Student Systems                 	 NEFEC Educational Technology Services</dc:title>
  <dc:subject/>
  <dc:creator>Stacy Owens</dc:creator>
  <cp:keywords/>
  <dc:description/>
  <cp:lastModifiedBy>Stacy Owens</cp:lastModifiedBy>
  <cp:revision>78</cp:revision>
  <cp:lastPrinted>2016-12-08T13:55:00Z</cp:lastPrinted>
  <dcterms:created xsi:type="dcterms:W3CDTF">2018-03-19T20:35:00Z</dcterms:created>
  <dcterms:modified xsi:type="dcterms:W3CDTF">2018-04-19T17:51:00Z</dcterms:modified>
</cp:coreProperties>
</file>