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0621" w:rsidRPr="00920621" w:rsidRDefault="00920621" w:rsidP="00245210">
      <w:pPr>
        <w:rPr>
          <w:rFonts w:ascii="Cambria" w:hAnsi="Cambria"/>
          <w:b/>
          <w:color w:val="5B9BD5" w:themeColor="accent1"/>
          <w:sz w:val="28"/>
          <w:szCs w:val="28"/>
        </w:rPr>
      </w:pPr>
      <w:r w:rsidRPr="00920621">
        <w:rPr>
          <w:rFonts w:ascii="Cambria" w:hAnsi="Cambria"/>
          <w:b/>
          <w:color w:val="5B9BD5" w:themeColor="accent1"/>
          <w:sz w:val="28"/>
          <w:szCs w:val="28"/>
        </w:rPr>
        <w:t xml:space="preserve"> EOC </w:t>
      </w:r>
      <w:r w:rsidR="00D336F8">
        <w:rPr>
          <w:rFonts w:ascii="Cambria" w:hAnsi="Cambria"/>
          <w:b/>
          <w:color w:val="5B9BD5" w:themeColor="accent1"/>
          <w:sz w:val="28"/>
          <w:szCs w:val="28"/>
        </w:rPr>
        <w:t>CONFIGURATION</w:t>
      </w:r>
      <w:r w:rsidR="002C30A1">
        <w:rPr>
          <w:rFonts w:ascii="Cambria" w:hAnsi="Cambria"/>
          <w:b/>
          <w:color w:val="5B9BD5" w:themeColor="accent1"/>
          <w:sz w:val="28"/>
          <w:szCs w:val="28"/>
        </w:rPr>
        <w:t xml:space="preserve"> and PROCESSING STEPS</w:t>
      </w:r>
      <w:r w:rsidR="00D336F8">
        <w:rPr>
          <w:rFonts w:ascii="Cambria" w:hAnsi="Cambria"/>
          <w:b/>
          <w:color w:val="5B9BD5" w:themeColor="accent1"/>
          <w:sz w:val="28"/>
          <w:szCs w:val="28"/>
        </w:rPr>
        <w:t>- FSA</w:t>
      </w:r>
      <w:r w:rsidR="002C30A1">
        <w:rPr>
          <w:rFonts w:ascii="Cambria" w:hAnsi="Cambria"/>
          <w:b/>
          <w:color w:val="5B9BD5" w:themeColor="accent1"/>
          <w:sz w:val="28"/>
          <w:szCs w:val="28"/>
        </w:rPr>
        <w:t>/</w:t>
      </w:r>
      <w:r w:rsidR="00DC493B">
        <w:rPr>
          <w:rFonts w:ascii="Cambria" w:hAnsi="Cambria"/>
          <w:b/>
          <w:color w:val="5B9BD5" w:themeColor="accent1"/>
          <w:sz w:val="28"/>
          <w:szCs w:val="28"/>
        </w:rPr>
        <w:t>NGSSS</w:t>
      </w:r>
      <w:r w:rsidRPr="00920621">
        <w:rPr>
          <w:rFonts w:ascii="Cambria" w:hAnsi="Cambria"/>
          <w:b/>
          <w:color w:val="5B9BD5" w:themeColor="accent1"/>
          <w:sz w:val="28"/>
          <w:szCs w:val="28"/>
        </w:rPr>
        <w:t xml:space="preserve"> </w:t>
      </w:r>
    </w:p>
    <w:p w:rsidR="00245210" w:rsidRDefault="00245210" w:rsidP="006D24FB">
      <w:pPr>
        <w:pStyle w:val="ListParagraph"/>
        <w:numPr>
          <w:ilvl w:val="0"/>
          <w:numId w:val="14"/>
        </w:numPr>
        <w:rPr>
          <w:b/>
          <w:sz w:val="28"/>
          <w:szCs w:val="28"/>
        </w:rPr>
      </w:pPr>
      <w:r w:rsidRPr="00245210">
        <w:rPr>
          <w:b/>
          <w:sz w:val="28"/>
          <w:szCs w:val="28"/>
        </w:rPr>
        <w:t>EOC Import Codes</w:t>
      </w:r>
      <w:r>
        <w:rPr>
          <w:b/>
          <w:sz w:val="28"/>
          <w:szCs w:val="28"/>
        </w:rPr>
        <w:t xml:space="preserve">- </w:t>
      </w:r>
      <w:r w:rsidR="00B50026" w:rsidRPr="00B50026">
        <w:rPr>
          <w:sz w:val="28"/>
          <w:szCs w:val="28"/>
        </w:rPr>
        <w:t>From 000</w:t>
      </w:r>
      <w:r w:rsidR="00B50026">
        <w:rPr>
          <w:b/>
          <w:sz w:val="28"/>
          <w:szCs w:val="28"/>
        </w:rPr>
        <w:t xml:space="preserve">- </w:t>
      </w:r>
      <w:r>
        <w:rPr>
          <w:b/>
          <w:sz w:val="28"/>
          <w:szCs w:val="28"/>
        </w:rPr>
        <w:t>WS/OF/CA/TS/PS/CO/EO</w:t>
      </w:r>
    </w:p>
    <w:p w:rsidR="00162215" w:rsidRPr="00162215" w:rsidRDefault="00245210" w:rsidP="00162215">
      <w:pPr>
        <w:ind w:left="720"/>
        <w:rPr>
          <w:sz w:val="24"/>
          <w:szCs w:val="24"/>
        </w:rPr>
      </w:pPr>
      <w:r w:rsidRPr="00162215">
        <w:rPr>
          <w:sz w:val="24"/>
          <w:szCs w:val="24"/>
        </w:rPr>
        <w:t xml:space="preserve">These codes are what tells the system how to interpret scores for each of the EOC exams when imported. In years prior we had to create a cross reference table for each entity and year. </w:t>
      </w:r>
      <w:r w:rsidR="006E2C8F" w:rsidRPr="00162215">
        <w:rPr>
          <w:sz w:val="24"/>
          <w:szCs w:val="24"/>
        </w:rPr>
        <w:t xml:space="preserve">Now we have the option to create one table for the year, we no longer need to clone to each entity. </w:t>
      </w:r>
    </w:p>
    <w:p w:rsidR="00162215" w:rsidRDefault="00162215" w:rsidP="00162215">
      <w:pPr>
        <w:pStyle w:val="ListParagraph"/>
        <w:ind w:left="1440"/>
        <w:rPr>
          <w:sz w:val="24"/>
          <w:szCs w:val="24"/>
        </w:rPr>
      </w:pPr>
    </w:p>
    <w:p w:rsidR="00162215" w:rsidRDefault="00162215" w:rsidP="006D24FB">
      <w:pPr>
        <w:pStyle w:val="ListParagraph"/>
        <w:numPr>
          <w:ilvl w:val="0"/>
          <w:numId w:val="15"/>
        </w:numPr>
        <w:rPr>
          <w:b/>
          <w:color w:val="5B9BD5" w:themeColor="accent1"/>
          <w:sz w:val="24"/>
          <w:szCs w:val="24"/>
        </w:rPr>
      </w:pPr>
      <w:r w:rsidRPr="00162215">
        <w:rPr>
          <w:b/>
          <w:color w:val="5B9BD5" w:themeColor="accent1"/>
          <w:sz w:val="24"/>
          <w:szCs w:val="24"/>
        </w:rPr>
        <w:t xml:space="preserve">Switch the </w:t>
      </w:r>
      <w:proofErr w:type="spellStart"/>
      <w:r w:rsidRPr="00E11CEB">
        <w:rPr>
          <w:b/>
          <w:color w:val="5B9BD5" w:themeColor="accent1"/>
          <w:sz w:val="24"/>
          <w:szCs w:val="24"/>
        </w:rPr>
        <w:t>Xref</w:t>
      </w:r>
      <w:proofErr w:type="spellEnd"/>
      <w:r w:rsidRPr="00E11CEB">
        <w:rPr>
          <w:b/>
          <w:color w:val="5B9BD5" w:themeColor="accent1"/>
          <w:sz w:val="24"/>
          <w:szCs w:val="24"/>
        </w:rPr>
        <w:t xml:space="preserve"> o</w:t>
      </w:r>
      <w:r>
        <w:rPr>
          <w:b/>
          <w:color w:val="5B9BD5" w:themeColor="accent1"/>
          <w:sz w:val="24"/>
          <w:szCs w:val="24"/>
        </w:rPr>
        <w:t>ption</w:t>
      </w:r>
      <w:r w:rsidRPr="00162215">
        <w:rPr>
          <w:b/>
          <w:color w:val="5B9BD5" w:themeColor="accent1"/>
          <w:sz w:val="24"/>
          <w:szCs w:val="24"/>
        </w:rPr>
        <w:t xml:space="preserve"> from “Entity and Year” to “Year”</w:t>
      </w:r>
      <w:r>
        <w:rPr>
          <w:b/>
          <w:color w:val="5B9BD5" w:themeColor="accent1"/>
          <w:sz w:val="24"/>
          <w:szCs w:val="24"/>
        </w:rPr>
        <w:t>-</w:t>
      </w:r>
    </w:p>
    <w:p w:rsidR="0086374C" w:rsidRPr="0086374C" w:rsidRDefault="0086374C" w:rsidP="0086374C">
      <w:pPr>
        <w:pStyle w:val="ListParagraph"/>
        <w:rPr>
          <w:sz w:val="24"/>
          <w:szCs w:val="24"/>
        </w:rPr>
      </w:pPr>
      <w:r w:rsidRPr="0086374C">
        <w:rPr>
          <w:sz w:val="24"/>
          <w:szCs w:val="24"/>
        </w:rPr>
        <w:t>Switching to this new option will prevent the system from looking for historical records when deciding which courses to update</w:t>
      </w:r>
    </w:p>
    <w:p w:rsidR="00ED7417" w:rsidRPr="00ED7417" w:rsidRDefault="006E2C8F" w:rsidP="006D24FB">
      <w:pPr>
        <w:pStyle w:val="ListParagraph"/>
        <w:numPr>
          <w:ilvl w:val="0"/>
          <w:numId w:val="17"/>
        </w:numPr>
      </w:pPr>
      <w:r w:rsidRPr="00ED7417">
        <w:t xml:space="preserve">To do that, you will need to edit the existing Import setup codes and switch the radio button from </w:t>
      </w:r>
      <w:proofErr w:type="spellStart"/>
      <w:r w:rsidR="008E35ED">
        <w:t>Xref</w:t>
      </w:r>
      <w:proofErr w:type="spellEnd"/>
      <w:r w:rsidR="008E35ED">
        <w:t xml:space="preserve"> Based On: </w:t>
      </w:r>
      <w:r w:rsidRPr="00ED7417">
        <w:t xml:space="preserve">“Entity and Year” to “Year”. </w:t>
      </w:r>
    </w:p>
    <w:p w:rsidR="00245210" w:rsidRPr="00ED7417" w:rsidRDefault="00ED7417" w:rsidP="00162215">
      <w:pPr>
        <w:pStyle w:val="ListParagraph"/>
      </w:pPr>
      <w:r w:rsidRPr="00ED7417">
        <w:t>**</w:t>
      </w:r>
      <w:r w:rsidR="006E2C8F" w:rsidRPr="00ED7417">
        <w:t xml:space="preserve">A word of caution before doing so- you may want to take a screen shot of the current </w:t>
      </w:r>
      <w:proofErr w:type="spellStart"/>
      <w:r w:rsidR="006E2C8F" w:rsidRPr="00ED7417">
        <w:t>Xref</w:t>
      </w:r>
      <w:proofErr w:type="spellEnd"/>
      <w:r w:rsidR="006E2C8F" w:rsidRPr="00ED7417">
        <w:t xml:space="preserve"> values so that you know wha</w:t>
      </w:r>
      <w:r w:rsidRPr="00ED7417">
        <w:t xml:space="preserve">t to enter for the current year because when you switch to “Year” the old current </w:t>
      </w:r>
      <w:proofErr w:type="spellStart"/>
      <w:r w:rsidRPr="00ED7417">
        <w:t>Xref</w:t>
      </w:r>
      <w:proofErr w:type="spellEnd"/>
      <w:r w:rsidRPr="00ED7417">
        <w:t xml:space="preserve"> values will be hidden. </w:t>
      </w:r>
    </w:p>
    <w:p w:rsidR="006E2C8F" w:rsidRDefault="006E2C8F" w:rsidP="00245210">
      <w:pPr>
        <w:pStyle w:val="ListParagraph"/>
        <w:rPr>
          <w:b/>
          <w:sz w:val="28"/>
          <w:szCs w:val="28"/>
        </w:rPr>
      </w:pPr>
      <w:r>
        <w:rPr>
          <w:noProof/>
        </w:rPr>
        <w:drawing>
          <wp:inline distT="0" distB="0" distL="0" distR="0" wp14:anchorId="517188EA" wp14:editId="6759EC87">
            <wp:extent cx="6266793" cy="181737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74376" cy="1819569"/>
                    </a:xfrm>
                    <a:prstGeom prst="rect">
                      <a:avLst/>
                    </a:prstGeom>
                  </pic:spPr>
                </pic:pic>
              </a:graphicData>
            </a:graphic>
          </wp:inline>
        </w:drawing>
      </w:r>
    </w:p>
    <w:p w:rsidR="007F5E9D" w:rsidRDefault="007F5E9D" w:rsidP="00245210">
      <w:pPr>
        <w:pStyle w:val="ListParagraph"/>
        <w:rPr>
          <w:b/>
          <w:sz w:val="28"/>
          <w:szCs w:val="28"/>
        </w:rPr>
      </w:pPr>
    </w:p>
    <w:p w:rsidR="007F5E9D" w:rsidRDefault="007F5E9D" w:rsidP="006D24FB">
      <w:pPr>
        <w:pStyle w:val="ListParagraph"/>
        <w:numPr>
          <w:ilvl w:val="0"/>
          <w:numId w:val="15"/>
        </w:numPr>
        <w:rPr>
          <w:b/>
          <w:color w:val="5B9BD5" w:themeColor="accent1"/>
          <w:sz w:val="24"/>
          <w:szCs w:val="24"/>
        </w:rPr>
      </w:pPr>
      <w:r w:rsidRPr="004B5A40">
        <w:rPr>
          <w:b/>
          <w:color w:val="5B9BD5" w:themeColor="accent1"/>
          <w:sz w:val="24"/>
          <w:szCs w:val="24"/>
        </w:rPr>
        <w:t xml:space="preserve">Create the current school year Score/Grade </w:t>
      </w:r>
      <w:proofErr w:type="spellStart"/>
      <w:r w:rsidRPr="004B5A40">
        <w:rPr>
          <w:b/>
          <w:color w:val="5B9BD5" w:themeColor="accent1"/>
          <w:sz w:val="24"/>
          <w:szCs w:val="24"/>
        </w:rPr>
        <w:t>Xref</w:t>
      </w:r>
      <w:proofErr w:type="spellEnd"/>
      <w:r w:rsidRPr="004B5A40">
        <w:rPr>
          <w:b/>
          <w:color w:val="5B9BD5" w:themeColor="accent1"/>
          <w:sz w:val="24"/>
          <w:szCs w:val="24"/>
        </w:rPr>
        <w:t xml:space="preserve"> table</w:t>
      </w:r>
      <w:r w:rsidR="004B5A40" w:rsidRPr="004B5A40">
        <w:rPr>
          <w:b/>
          <w:color w:val="5B9BD5" w:themeColor="accent1"/>
          <w:sz w:val="24"/>
          <w:szCs w:val="24"/>
        </w:rPr>
        <w:t>-</w:t>
      </w:r>
    </w:p>
    <w:p w:rsidR="00417030" w:rsidRDefault="00417030" w:rsidP="006D24FB">
      <w:pPr>
        <w:pStyle w:val="ListParagraph"/>
        <w:numPr>
          <w:ilvl w:val="0"/>
          <w:numId w:val="16"/>
        </w:numPr>
        <w:rPr>
          <w:color w:val="5B9BD5" w:themeColor="accent1"/>
        </w:rPr>
      </w:pPr>
      <w:r w:rsidRPr="00417030">
        <w:t>You will need to do this for each import code</w:t>
      </w:r>
      <w:r w:rsidRPr="00417030">
        <w:rPr>
          <w:color w:val="5B9BD5" w:themeColor="accent1"/>
        </w:rPr>
        <w:t xml:space="preserve"> </w:t>
      </w:r>
    </w:p>
    <w:p w:rsidR="00E2688A" w:rsidRPr="00E2688A" w:rsidRDefault="000A7B36" w:rsidP="006D24FB">
      <w:pPr>
        <w:pStyle w:val="ListParagraph"/>
        <w:numPr>
          <w:ilvl w:val="0"/>
          <w:numId w:val="16"/>
        </w:numPr>
        <w:rPr>
          <w:color w:val="FF0000"/>
        </w:rPr>
      </w:pPr>
      <w:r>
        <w:rPr>
          <w:color w:val="FF0000"/>
        </w:rPr>
        <w:t>Effective July 1, 2017</w:t>
      </w:r>
      <w:r w:rsidR="00E2688A" w:rsidRPr="00E2688A">
        <w:rPr>
          <w:color w:val="FF0000"/>
        </w:rPr>
        <w:t xml:space="preserve"> the State Legislature removed the Algebra 2 EOC Requirement. </w:t>
      </w:r>
      <w:r w:rsidR="00E2688A">
        <w:rPr>
          <w:color w:val="FF0000"/>
        </w:rPr>
        <w:t xml:space="preserve">You do not need to remove the Algebra 2 EOC Import Code or </w:t>
      </w:r>
      <w:proofErr w:type="spellStart"/>
      <w:r w:rsidR="00E2688A">
        <w:rPr>
          <w:color w:val="FF0000"/>
        </w:rPr>
        <w:t>Xref</w:t>
      </w:r>
      <w:proofErr w:type="spellEnd"/>
      <w:r w:rsidR="00E2688A">
        <w:rPr>
          <w:color w:val="FF0000"/>
        </w:rPr>
        <w:t xml:space="preserve"> table, </w:t>
      </w:r>
      <w:proofErr w:type="gramStart"/>
      <w:r w:rsidR="00E2688A">
        <w:rPr>
          <w:color w:val="FF0000"/>
        </w:rPr>
        <w:t>It</w:t>
      </w:r>
      <w:proofErr w:type="gramEnd"/>
      <w:r w:rsidR="00E2688A">
        <w:rPr>
          <w:color w:val="FF0000"/>
        </w:rPr>
        <w:t xml:space="preserve"> should stay for historical purposes. </w:t>
      </w:r>
    </w:p>
    <w:p w:rsidR="007F5E9D" w:rsidRDefault="007F5E9D" w:rsidP="006D24FB">
      <w:pPr>
        <w:pStyle w:val="ListParagraph"/>
        <w:numPr>
          <w:ilvl w:val="0"/>
          <w:numId w:val="18"/>
        </w:numPr>
      </w:pPr>
      <w:r w:rsidRPr="004B5A40">
        <w:t>There are no rules from the FLDOE that mandate which grade mark is associated with a p</w:t>
      </w:r>
      <w:r w:rsidR="004B5A40" w:rsidRPr="004B5A40">
        <w:t>articular range of test scores. You can use the FSA</w:t>
      </w:r>
      <w:r w:rsidR="00DC493B">
        <w:t xml:space="preserve"> and NGSSS</w:t>
      </w:r>
      <w:r w:rsidR="004B5A40" w:rsidRPr="004B5A40">
        <w:t xml:space="preserve"> fact sheet to reference Achievement Levels ranges. </w:t>
      </w:r>
    </w:p>
    <w:p w:rsidR="00E35441" w:rsidRDefault="00E35441" w:rsidP="00E35441">
      <w:pPr>
        <w:pStyle w:val="ListParagraph"/>
        <w:ind w:left="1440"/>
      </w:pPr>
    </w:p>
    <w:p w:rsidR="00E35441" w:rsidRDefault="00A5755D" w:rsidP="00E35441">
      <w:pPr>
        <w:pStyle w:val="ListParagraph"/>
        <w:numPr>
          <w:ilvl w:val="0"/>
          <w:numId w:val="18"/>
        </w:numPr>
      </w:pPr>
      <w:hyperlink r:id="rId8" w:history="1">
        <w:r w:rsidR="00E35441" w:rsidRPr="00550AC5">
          <w:rPr>
            <w:rStyle w:val="Hyperlink"/>
          </w:rPr>
          <w:t>http://www.fldoe.org/core/fileparse.php/5663/urlt/FSAEOCFS1718.pdf</w:t>
        </w:r>
      </w:hyperlink>
    </w:p>
    <w:p w:rsidR="00E35441" w:rsidRDefault="00A5755D" w:rsidP="00E35441">
      <w:pPr>
        <w:pStyle w:val="ListParagraph"/>
        <w:numPr>
          <w:ilvl w:val="0"/>
          <w:numId w:val="18"/>
        </w:numPr>
      </w:pPr>
      <w:hyperlink r:id="rId9" w:history="1">
        <w:r w:rsidR="00E35441" w:rsidRPr="00550AC5">
          <w:rPr>
            <w:rStyle w:val="Hyperlink"/>
          </w:rPr>
          <w:t>http://www.fldoe.org/core/fileparse.php/5662/urlt/NGSSSEOCFS1718.pdf</w:t>
        </w:r>
      </w:hyperlink>
    </w:p>
    <w:p w:rsidR="007F5E9D" w:rsidRPr="0023101B" w:rsidRDefault="007F5E9D" w:rsidP="009105F5">
      <w:pPr>
        <w:pStyle w:val="ListParagraph"/>
        <w:ind w:left="1440"/>
      </w:pPr>
    </w:p>
    <w:p w:rsidR="0023101B" w:rsidRDefault="0023101B" w:rsidP="00245210">
      <w:pPr>
        <w:pStyle w:val="ListParagraph"/>
        <w:rPr>
          <w:b/>
          <w:sz w:val="28"/>
          <w:szCs w:val="28"/>
        </w:rPr>
      </w:pPr>
    </w:p>
    <w:p w:rsidR="007F5E9D" w:rsidRPr="007F5E9D" w:rsidRDefault="007F5E9D" w:rsidP="007F5E9D">
      <w:pPr>
        <w:pStyle w:val="ListParagraph"/>
        <w:rPr>
          <w:b/>
          <w:sz w:val="28"/>
          <w:szCs w:val="28"/>
        </w:rPr>
      </w:pPr>
      <w:r>
        <w:rPr>
          <w:noProof/>
        </w:rPr>
        <w:lastRenderedPageBreak/>
        <w:drawing>
          <wp:inline distT="0" distB="0" distL="0" distR="0" wp14:anchorId="06FFD7A4" wp14:editId="702F8D48">
            <wp:extent cx="4350476" cy="21520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57469" cy="2155474"/>
                    </a:xfrm>
                    <a:prstGeom prst="rect">
                      <a:avLst/>
                    </a:prstGeom>
                  </pic:spPr>
                </pic:pic>
              </a:graphicData>
            </a:graphic>
          </wp:inline>
        </w:drawing>
      </w:r>
    </w:p>
    <w:p w:rsidR="007F5E9D" w:rsidRPr="00245210" w:rsidRDefault="007F5E9D" w:rsidP="00245210">
      <w:pPr>
        <w:pStyle w:val="ListParagraph"/>
        <w:rPr>
          <w:b/>
          <w:sz w:val="28"/>
          <w:szCs w:val="28"/>
        </w:rPr>
      </w:pPr>
    </w:p>
    <w:p w:rsidR="00286350" w:rsidRPr="00162215" w:rsidRDefault="00286350" w:rsidP="006D24FB">
      <w:pPr>
        <w:pStyle w:val="ListParagraph"/>
        <w:numPr>
          <w:ilvl w:val="0"/>
          <w:numId w:val="14"/>
        </w:numPr>
        <w:rPr>
          <w:b/>
          <w:sz w:val="28"/>
          <w:szCs w:val="28"/>
        </w:rPr>
      </w:pPr>
      <w:r w:rsidRPr="00162215">
        <w:rPr>
          <w:b/>
          <w:sz w:val="28"/>
          <w:szCs w:val="28"/>
        </w:rPr>
        <w:t xml:space="preserve">Test Builder- </w:t>
      </w:r>
      <w:r w:rsidR="00B50026" w:rsidRPr="00B50026">
        <w:rPr>
          <w:sz w:val="28"/>
          <w:szCs w:val="28"/>
        </w:rPr>
        <w:t>From 000</w:t>
      </w:r>
      <w:r w:rsidR="00B50026">
        <w:rPr>
          <w:b/>
          <w:sz w:val="28"/>
          <w:szCs w:val="28"/>
        </w:rPr>
        <w:t>- WS/OF/CA/TS/TB</w:t>
      </w:r>
    </w:p>
    <w:p w:rsidR="00286350" w:rsidRDefault="00286350" w:rsidP="00E262FF">
      <w:pPr>
        <w:ind w:firstLine="720"/>
      </w:pPr>
      <w:r>
        <w:t xml:space="preserve">FSA tests- FSAE1, </w:t>
      </w:r>
      <w:r w:rsidR="006D6A2D">
        <w:t>FSAE3</w:t>
      </w:r>
    </w:p>
    <w:p w:rsidR="00653259" w:rsidRDefault="00653259" w:rsidP="00E262FF">
      <w:pPr>
        <w:ind w:firstLine="720"/>
      </w:pPr>
      <w:r>
        <w:t xml:space="preserve">NGSSS tests- </w:t>
      </w:r>
      <w:r w:rsidR="005C5094">
        <w:t>EAH, EB1, ECA (Algebra 1 retake), ECG (Geometry retake), ECS</w:t>
      </w:r>
    </w:p>
    <w:p w:rsidR="00FD26E1" w:rsidRDefault="00FD26E1" w:rsidP="00E262FF">
      <w:pPr>
        <w:ind w:firstLine="720"/>
      </w:pPr>
      <w:r>
        <w:t>Open the node on the test record and expand to see EOC Details area</w:t>
      </w:r>
    </w:p>
    <w:p w:rsidR="00E262FF" w:rsidRPr="009D4F57" w:rsidRDefault="00E262FF" w:rsidP="006D24FB">
      <w:pPr>
        <w:pStyle w:val="ListParagraph"/>
        <w:numPr>
          <w:ilvl w:val="0"/>
          <w:numId w:val="1"/>
        </w:numPr>
        <w:rPr>
          <w:b/>
          <w:color w:val="5B9BD5" w:themeColor="accent1"/>
          <w:sz w:val="24"/>
          <w:szCs w:val="24"/>
        </w:rPr>
      </w:pPr>
      <w:r w:rsidRPr="009D4F57">
        <w:rPr>
          <w:b/>
          <w:color w:val="5B9BD5" w:themeColor="accent1"/>
          <w:sz w:val="24"/>
          <w:szCs w:val="24"/>
        </w:rPr>
        <w:t>EOC Details-</w:t>
      </w:r>
    </w:p>
    <w:p w:rsidR="008951C2" w:rsidRDefault="008951C2" w:rsidP="008951C2">
      <w:pPr>
        <w:pStyle w:val="ListParagraph"/>
      </w:pPr>
    </w:p>
    <w:p w:rsidR="00DA3DE1" w:rsidRPr="008951C2" w:rsidRDefault="00286350" w:rsidP="006D24FB">
      <w:pPr>
        <w:pStyle w:val="ListParagraph"/>
        <w:numPr>
          <w:ilvl w:val="0"/>
          <w:numId w:val="2"/>
        </w:numPr>
        <w:rPr>
          <w:b/>
          <w:sz w:val="20"/>
          <w:szCs w:val="20"/>
          <w:u w:val="single"/>
        </w:rPr>
      </w:pPr>
      <w:r w:rsidRPr="008951C2">
        <w:rPr>
          <w:b/>
          <w:sz w:val="20"/>
          <w:szCs w:val="20"/>
          <w:u w:val="single"/>
        </w:rPr>
        <w:t xml:space="preserve">Verify Courses are linked for </w:t>
      </w:r>
      <w:r w:rsidR="00E76768">
        <w:rPr>
          <w:b/>
          <w:sz w:val="20"/>
          <w:szCs w:val="20"/>
          <w:u w:val="single"/>
        </w:rPr>
        <w:t xml:space="preserve">the corresponding school year and </w:t>
      </w:r>
      <w:r w:rsidRPr="008951C2">
        <w:rPr>
          <w:b/>
          <w:sz w:val="20"/>
          <w:szCs w:val="20"/>
          <w:u w:val="single"/>
        </w:rPr>
        <w:t xml:space="preserve">all entities including </w:t>
      </w:r>
      <w:r w:rsidR="00DA3DE1" w:rsidRPr="008951C2">
        <w:rPr>
          <w:b/>
          <w:sz w:val="20"/>
          <w:szCs w:val="20"/>
          <w:u w:val="single"/>
        </w:rPr>
        <w:t>TR00</w:t>
      </w:r>
    </w:p>
    <w:p w:rsidR="00286350" w:rsidRDefault="00286350" w:rsidP="006D24FB">
      <w:pPr>
        <w:pStyle w:val="ListParagraph"/>
        <w:numPr>
          <w:ilvl w:val="0"/>
          <w:numId w:val="8"/>
        </w:numPr>
      </w:pPr>
      <w:r>
        <w:t xml:space="preserve">You want to include TR00 because the EOC Assessment Details Area looks at courses that are attached to the state tests to know which </w:t>
      </w:r>
      <w:r w:rsidR="001330A9">
        <w:t>Passed Calculated</w:t>
      </w:r>
      <w:r>
        <w:t xml:space="preserve"> codes to enter for each student. So- if a student has a test score entered on the test score panel, but the system does not associate that test with a course that the student took, </w:t>
      </w:r>
      <w:r w:rsidR="00DA3DE1">
        <w:t xml:space="preserve">it thinks that the student has </w:t>
      </w:r>
      <w:proofErr w:type="spellStart"/>
      <w:r w:rsidR="00DA3DE1">
        <w:t>CAP</w:t>
      </w:r>
      <w:r w:rsidR="001330A9">
        <w:t>’</w:t>
      </w:r>
      <w:r w:rsidR="00DA3DE1">
        <w:t>d</w:t>
      </w:r>
      <w:proofErr w:type="spellEnd"/>
      <w:r w:rsidR="00DA3DE1">
        <w:t xml:space="preserve"> the course and will create an “E” exempt code for that particular test. </w:t>
      </w:r>
    </w:p>
    <w:p w:rsidR="00DA3DE1" w:rsidRDefault="002704F4" w:rsidP="006D24FB">
      <w:pPr>
        <w:pStyle w:val="ListParagraph"/>
        <w:numPr>
          <w:ilvl w:val="0"/>
          <w:numId w:val="8"/>
        </w:numPr>
      </w:pPr>
      <w:r>
        <w:t>Use the FSA and NGSSS Fact</w:t>
      </w:r>
      <w:r w:rsidR="00DA3DE1">
        <w:t xml:space="preserve"> sheets provided from DOE to know which courses to attach. </w:t>
      </w:r>
    </w:p>
    <w:p w:rsidR="00DA2601" w:rsidRDefault="00A5755D" w:rsidP="00DA2601">
      <w:pPr>
        <w:pStyle w:val="ListParagraph"/>
        <w:spacing w:line="240" w:lineRule="auto"/>
        <w:rPr>
          <w:rStyle w:val="Hyperlink"/>
        </w:rPr>
      </w:pPr>
      <w:hyperlink r:id="rId11" w:history="1">
        <w:r w:rsidR="00774CEE" w:rsidRPr="00550AC5">
          <w:rPr>
            <w:rStyle w:val="Hyperlink"/>
          </w:rPr>
          <w:t>http://www.fldoe.org/core/fileparse.php/5663/urlt/FSAEOCFS1718.pdf</w:t>
        </w:r>
      </w:hyperlink>
    </w:p>
    <w:p w:rsidR="00774CEE" w:rsidRDefault="00A5755D" w:rsidP="00DA2601">
      <w:pPr>
        <w:pStyle w:val="ListParagraph"/>
        <w:spacing w:line="240" w:lineRule="auto"/>
        <w:rPr>
          <w:rStyle w:val="Hyperlink"/>
        </w:rPr>
      </w:pPr>
      <w:hyperlink r:id="rId12" w:history="1">
        <w:r w:rsidR="00774CEE" w:rsidRPr="00550AC5">
          <w:rPr>
            <w:rStyle w:val="Hyperlink"/>
          </w:rPr>
          <w:t>http://www.fldoe.org/core/fileparse.php/5662/urlt/NGSSSEOCFS1718.pdf</w:t>
        </w:r>
      </w:hyperlink>
    </w:p>
    <w:p w:rsidR="00D65114" w:rsidRDefault="00D65114" w:rsidP="00DA2601">
      <w:pPr>
        <w:pStyle w:val="ListParagraph"/>
        <w:spacing w:line="240" w:lineRule="auto"/>
      </w:pPr>
    </w:p>
    <w:p w:rsidR="006D24FB" w:rsidRDefault="006D24FB" w:rsidP="006D24FB">
      <w:pPr>
        <w:pStyle w:val="ListParagraph"/>
        <w:numPr>
          <w:ilvl w:val="0"/>
          <w:numId w:val="29"/>
        </w:numPr>
      </w:pPr>
      <w:r>
        <w:t xml:space="preserve">**Note- Attaching courses to tests results in creating EOC grade buckets on courses. If you do not see the EOC Grades buckets then you know the course is not attached to an EOC test. </w:t>
      </w:r>
    </w:p>
    <w:p w:rsidR="006D24FB" w:rsidRDefault="006D24FB" w:rsidP="006D24FB">
      <w:pPr>
        <w:pStyle w:val="ListParagraph"/>
      </w:pPr>
      <w:r>
        <w:rPr>
          <w:noProof/>
        </w:rPr>
        <w:drawing>
          <wp:inline distT="0" distB="0" distL="0" distR="0" wp14:anchorId="00F99646" wp14:editId="578684D3">
            <wp:extent cx="4358980" cy="798234"/>
            <wp:effectExtent l="0" t="0" r="381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80675" cy="802207"/>
                    </a:xfrm>
                    <a:prstGeom prst="rect">
                      <a:avLst/>
                    </a:prstGeom>
                  </pic:spPr>
                </pic:pic>
              </a:graphicData>
            </a:graphic>
          </wp:inline>
        </w:drawing>
      </w:r>
    </w:p>
    <w:p w:rsidR="0040658C" w:rsidRPr="00003325" w:rsidRDefault="0040658C" w:rsidP="0040658C">
      <w:pPr>
        <w:pStyle w:val="Default"/>
        <w:numPr>
          <w:ilvl w:val="0"/>
          <w:numId w:val="32"/>
        </w:numPr>
        <w:rPr>
          <w:rFonts w:asciiTheme="minorHAnsi" w:hAnsiTheme="minorHAnsi"/>
          <w:sz w:val="22"/>
          <w:szCs w:val="22"/>
        </w:rPr>
      </w:pPr>
      <w:r w:rsidRPr="00003325">
        <w:rPr>
          <w:rFonts w:asciiTheme="minorHAnsi" w:hAnsiTheme="minorHAnsi"/>
          <w:sz w:val="22"/>
          <w:szCs w:val="22"/>
        </w:rPr>
        <w:t>**Note- Students who complete their Biology I requirement through dual enrollment are not required to take the Biology I End-of-Course Assessment (EOC). However, students who choose to pursue the “Scholar” diploma designation must pass the Biology IEOC. The EOC will be used for the designation only, not as 30 percent of the dual enrollment grade.</w:t>
      </w:r>
    </w:p>
    <w:p w:rsidR="0040658C" w:rsidRPr="00003325" w:rsidRDefault="0040658C" w:rsidP="0040658C"/>
    <w:p w:rsidR="008951C2" w:rsidRDefault="008951C2" w:rsidP="006D24FB">
      <w:pPr>
        <w:pStyle w:val="ListParagraph"/>
        <w:numPr>
          <w:ilvl w:val="0"/>
          <w:numId w:val="2"/>
        </w:numPr>
        <w:rPr>
          <w:b/>
          <w:sz w:val="20"/>
          <w:szCs w:val="20"/>
          <w:u w:val="single"/>
        </w:rPr>
      </w:pPr>
      <w:r w:rsidRPr="008951C2">
        <w:rPr>
          <w:b/>
          <w:sz w:val="20"/>
          <w:szCs w:val="20"/>
          <w:u w:val="single"/>
        </w:rPr>
        <w:lastRenderedPageBreak/>
        <w:t xml:space="preserve">Import Setup </w:t>
      </w:r>
    </w:p>
    <w:p w:rsidR="004A6625" w:rsidRDefault="004A6625" w:rsidP="004A6625">
      <w:pPr>
        <w:ind w:firstLine="360"/>
        <w:rPr>
          <w:b/>
          <w:sz w:val="20"/>
          <w:szCs w:val="20"/>
          <w:u w:val="single"/>
        </w:rPr>
      </w:pPr>
      <w:r>
        <w:rPr>
          <w:noProof/>
        </w:rPr>
        <w:drawing>
          <wp:inline distT="0" distB="0" distL="0" distR="0" wp14:anchorId="4D05608B" wp14:editId="718F65F6">
            <wp:extent cx="3907108" cy="29041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19467" cy="2913367"/>
                    </a:xfrm>
                    <a:prstGeom prst="rect">
                      <a:avLst/>
                    </a:prstGeom>
                  </pic:spPr>
                </pic:pic>
              </a:graphicData>
            </a:graphic>
          </wp:inline>
        </w:drawing>
      </w:r>
    </w:p>
    <w:p w:rsidR="004A6625" w:rsidRPr="004A6625" w:rsidRDefault="004A6625" w:rsidP="004A6625">
      <w:pPr>
        <w:pStyle w:val="ListParagraph"/>
        <w:numPr>
          <w:ilvl w:val="0"/>
          <w:numId w:val="32"/>
        </w:numPr>
        <w:rPr>
          <w:sz w:val="20"/>
          <w:szCs w:val="20"/>
        </w:rPr>
      </w:pPr>
      <w:r w:rsidRPr="004A6625">
        <w:t xml:space="preserve">Decide if you would like Prior Year Courses updated when Importing test scores. If you do </w:t>
      </w:r>
      <w:r w:rsidRPr="00C45EFE">
        <w:rPr>
          <w:b/>
        </w:rPr>
        <w:t>NOT</w:t>
      </w:r>
      <w:r w:rsidRPr="004A6625">
        <w:t xml:space="preserve"> want the system to populate EOC score buckets for previous year’s courses then CHECK the box for “Do not update Prior Year Courses </w:t>
      </w:r>
      <w:r w:rsidR="00C45EFE">
        <w:t>“</w:t>
      </w:r>
    </w:p>
    <w:p w:rsidR="00E262FF" w:rsidRDefault="00B704F6" w:rsidP="006D24FB">
      <w:pPr>
        <w:pStyle w:val="ListParagraph"/>
        <w:numPr>
          <w:ilvl w:val="0"/>
          <w:numId w:val="3"/>
        </w:numPr>
      </w:pPr>
      <w:r>
        <w:t>Verify that your EOC Import Code is correct for the test you are working on.</w:t>
      </w:r>
    </w:p>
    <w:p w:rsidR="00B704F6" w:rsidRDefault="00B704F6" w:rsidP="006D24FB">
      <w:pPr>
        <w:pStyle w:val="ListParagraph"/>
        <w:numPr>
          <w:ilvl w:val="0"/>
          <w:numId w:val="4"/>
        </w:numPr>
      </w:pPr>
      <w:r>
        <w:t xml:space="preserve">Verify that your Grade Mark Update is correct for the scores that are being imported. The most common choice will be “Do not overwrite”, however if you are importing scores for the Spring Administration, there may be students that took the test in the Fall or Winter Administration of the same year and have an improved score. In those cases, you will choose “Only Overwrite with Higher Grade Mark’. </w:t>
      </w:r>
    </w:p>
    <w:p w:rsidR="00B704F6" w:rsidRDefault="00B704F6" w:rsidP="006D24FB">
      <w:pPr>
        <w:pStyle w:val="ListParagraph"/>
        <w:numPr>
          <w:ilvl w:val="0"/>
          <w:numId w:val="4"/>
        </w:numPr>
      </w:pPr>
      <w:r>
        <w:t xml:space="preserve">Verify that </w:t>
      </w:r>
      <w:r w:rsidR="003B690B">
        <w:t>the radio button in the Scores section is set on the Scale Score column</w:t>
      </w:r>
    </w:p>
    <w:p w:rsidR="00E262FF" w:rsidRDefault="00E262FF" w:rsidP="00DA3DE1"/>
    <w:p w:rsidR="00E262FF" w:rsidRDefault="003B690B" w:rsidP="006D24FB">
      <w:pPr>
        <w:pStyle w:val="ListParagraph"/>
        <w:numPr>
          <w:ilvl w:val="0"/>
          <w:numId w:val="5"/>
        </w:numPr>
        <w:rPr>
          <w:b/>
          <w:sz w:val="20"/>
          <w:szCs w:val="20"/>
          <w:u w:val="single"/>
        </w:rPr>
      </w:pPr>
      <w:r w:rsidRPr="003B690B">
        <w:rPr>
          <w:b/>
          <w:sz w:val="20"/>
          <w:szCs w:val="20"/>
          <w:u w:val="single"/>
        </w:rPr>
        <w:t>T-Score Setup</w:t>
      </w:r>
    </w:p>
    <w:p w:rsidR="00B55195" w:rsidRPr="00E76768" w:rsidRDefault="003B690B" w:rsidP="006D24FB">
      <w:pPr>
        <w:pStyle w:val="ListParagraph"/>
        <w:numPr>
          <w:ilvl w:val="0"/>
          <w:numId w:val="9"/>
        </w:numPr>
      </w:pPr>
      <w:r w:rsidRPr="00E76768">
        <w:t xml:space="preserve">Most of the necessary setup for </w:t>
      </w:r>
      <w:proofErr w:type="spellStart"/>
      <w:r w:rsidRPr="00E76768">
        <w:t>Tscores</w:t>
      </w:r>
      <w:proofErr w:type="spellEnd"/>
      <w:r w:rsidR="00653259">
        <w:t xml:space="preserve"> on NGSSS tests</w:t>
      </w:r>
      <w:r w:rsidRPr="00E76768">
        <w:t xml:space="preserve"> has been done in previous years. </w:t>
      </w:r>
      <w:r w:rsidR="00372B59" w:rsidRPr="00E76768">
        <w:t>FSA tests should have the radio button set on “Alternate Passing Score”</w:t>
      </w:r>
      <w:r w:rsidR="00B55195" w:rsidRPr="00E76768">
        <w:t xml:space="preserve">. </w:t>
      </w:r>
    </w:p>
    <w:p w:rsidR="00B55195" w:rsidRPr="00E76768" w:rsidRDefault="00B55195" w:rsidP="006D24FB">
      <w:pPr>
        <w:pStyle w:val="ListParagraph"/>
        <w:numPr>
          <w:ilvl w:val="0"/>
          <w:numId w:val="6"/>
        </w:numPr>
      </w:pPr>
      <w:r w:rsidRPr="00E76768">
        <w:t xml:space="preserve">The “Alternate Passing Score Timeframe” should be 03/10/2015-12/31/2015. That is the timeframe in which FSA test were administered before Scale Scores were adopted in January of 2016. </w:t>
      </w:r>
    </w:p>
    <w:p w:rsidR="003B690B" w:rsidRPr="00E76768" w:rsidRDefault="00B55195" w:rsidP="006D24FB">
      <w:pPr>
        <w:pStyle w:val="ListParagraph"/>
        <w:numPr>
          <w:ilvl w:val="0"/>
          <w:numId w:val="6"/>
        </w:numPr>
      </w:pPr>
      <w:r w:rsidRPr="00E76768">
        <w:t xml:space="preserve">The actual *Alternate Passing Score” that gets entered here is specific to each FSA test. </w:t>
      </w:r>
    </w:p>
    <w:p w:rsidR="00B55195" w:rsidRPr="00E76768" w:rsidRDefault="00B55195" w:rsidP="00B55195">
      <w:pPr>
        <w:pStyle w:val="ListParagraph"/>
        <w:ind w:left="1440"/>
      </w:pPr>
      <w:r w:rsidRPr="00E76768">
        <w:t>FSAE1- APS= 489</w:t>
      </w:r>
    </w:p>
    <w:p w:rsidR="00B55195" w:rsidRPr="00E76768" w:rsidRDefault="00B55195" w:rsidP="00B55195">
      <w:pPr>
        <w:pStyle w:val="ListParagraph"/>
        <w:ind w:left="1440"/>
      </w:pPr>
      <w:r w:rsidRPr="00E76768">
        <w:t xml:space="preserve">FSAE2- Does not have an APS because there was not a comparable NGSSS </w:t>
      </w:r>
      <w:proofErr w:type="spellStart"/>
      <w:r w:rsidRPr="00E76768">
        <w:t>Alg</w:t>
      </w:r>
      <w:proofErr w:type="spellEnd"/>
      <w:r w:rsidRPr="00E76768">
        <w:t xml:space="preserve"> 2 test to use</w:t>
      </w:r>
    </w:p>
    <w:p w:rsidR="00B55195" w:rsidRPr="00E76768" w:rsidRDefault="00B55195" w:rsidP="00B55195">
      <w:pPr>
        <w:pStyle w:val="ListParagraph"/>
        <w:ind w:left="1440"/>
      </w:pPr>
      <w:r w:rsidRPr="00E76768">
        <w:t>FSAE3- APS= 492</w:t>
      </w:r>
    </w:p>
    <w:p w:rsidR="00944D5F" w:rsidRPr="00E76768" w:rsidRDefault="00944D5F" w:rsidP="006D24FB">
      <w:pPr>
        <w:pStyle w:val="ListParagraph"/>
        <w:numPr>
          <w:ilvl w:val="0"/>
          <w:numId w:val="7"/>
        </w:numPr>
      </w:pPr>
      <w:r w:rsidRPr="00E76768">
        <w:t xml:space="preserve">EOC Import Code Override should only be used if you created a separate Import Code for the APS test administrations in 2015 and had a separate conversion scale for that time frame in which to use as 30% of the final grade. We did not set these up because we were not required to use the scores from the 2015 test administrations as part of the course grade. </w:t>
      </w:r>
    </w:p>
    <w:p w:rsidR="001330A9" w:rsidRPr="00E76768" w:rsidRDefault="001330A9" w:rsidP="006D24FB">
      <w:pPr>
        <w:pStyle w:val="ListParagraph"/>
        <w:numPr>
          <w:ilvl w:val="0"/>
          <w:numId w:val="7"/>
        </w:numPr>
      </w:pPr>
      <w:r w:rsidRPr="00E76768">
        <w:lastRenderedPageBreak/>
        <w:t xml:space="preserve">Verify that the </w:t>
      </w:r>
      <w:proofErr w:type="spellStart"/>
      <w:r w:rsidRPr="00E76768">
        <w:t>Tscore</w:t>
      </w:r>
      <w:proofErr w:type="spellEnd"/>
      <w:r w:rsidRPr="00E76768">
        <w:t xml:space="preserve"> location is set to Scale Score. This is where the system will look to see if the student passed for purposes of determining the Passed Calculated Code in the EOC Assessment Details area. </w:t>
      </w:r>
    </w:p>
    <w:p w:rsidR="00B55195" w:rsidRPr="00E76768" w:rsidRDefault="00B55195" w:rsidP="003B690B">
      <w:pPr>
        <w:pStyle w:val="ListParagraph"/>
      </w:pPr>
    </w:p>
    <w:p w:rsidR="00B55195" w:rsidRDefault="00B55195" w:rsidP="00781524">
      <w:pPr>
        <w:pStyle w:val="ListParagraph"/>
        <w:ind w:firstLine="720"/>
        <w:rPr>
          <w:sz w:val="20"/>
          <w:szCs w:val="20"/>
        </w:rPr>
      </w:pPr>
      <w:r>
        <w:rPr>
          <w:noProof/>
        </w:rPr>
        <w:drawing>
          <wp:inline distT="0" distB="0" distL="0" distR="0" wp14:anchorId="44C605A5" wp14:editId="25ECF8FE">
            <wp:extent cx="3156627" cy="248539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61825" cy="2489483"/>
                    </a:xfrm>
                    <a:prstGeom prst="rect">
                      <a:avLst/>
                    </a:prstGeom>
                  </pic:spPr>
                </pic:pic>
              </a:graphicData>
            </a:graphic>
          </wp:inline>
        </w:drawing>
      </w:r>
    </w:p>
    <w:p w:rsidR="009D4F57" w:rsidRDefault="009D4F57" w:rsidP="00781524">
      <w:pPr>
        <w:pStyle w:val="ListParagraph"/>
        <w:ind w:firstLine="720"/>
        <w:rPr>
          <w:sz w:val="20"/>
          <w:szCs w:val="20"/>
        </w:rPr>
      </w:pPr>
    </w:p>
    <w:p w:rsidR="009D4F57" w:rsidRDefault="009D4F57" w:rsidP="006D24FB">
      <w:pPr>
        <w:pStyle w:val="ListParagraph"/>
        <w:numPr>
          <w:ilvl w:val="0"/>
          <w:numId w:val="1"/>
        </w:numPr>
        <w:rPr>
          <w:b/>
          <w:color w:val="5B9BD5" w:themeColor="accent1"/>
          <w:sz w:val="24"/>
          <w:szCs w:val="24"/>
        </w:rPr>
      </w:pPr>
      <w:r>
        <w:rPr>
          <w:b/>
          <w:color w:val="5B9BD5" w:themeColor="accent1"/>
          <w:sz w:val="24"/>
          <w:szCs w:val="24"/>
        </w:rPr>
        <w:t>Date Passed Setup –</w:t>
      </w:r>
    </w:p>
    <w:p w:rsidR="009D4F57" w:rsidRDefault="009D4F57" w:rsidP="006D24FB">
      <w:pPr>
        <w:pStyle w:val="ListParagraph"/>
        <w:numPr>
          <w:ilvl w:val="0"/>
          <w:numId w:val="10"/>
        </w:numPr>
      </w:pPr>
      <w:r w:rsidRPr="00E76768">
        <w:t xml:space="preserve">The following tests </w:t>
      </w:r>
      <w:r w:rsidR="00E76768">
        <w:t xml:space="preserve">are used as Graduation Requirements tests and therefore necessitate the setup for Date Passed.  </w:t>
      </w:r>
    </w:p>
    <w:p w:rsidR="00E76768" w:rsidRDefault="00E76768" w:rsidP="006D24FB">
      <w:pPr>
        <w:pStyle w:val="ListParagraph"/>
        <w:numPr>
          <w:ilvl w:val="0"/>
          <w:numId w:val="12"/>
        </w:numPr>
      </w:pPr>
      <w:r>
        <w:t>FSAE1</w:t>
      </w:r>
      <w:r w:rsidR="00245C49">
        <w:t>, FSARO, ACT, ACT New 2016, ECA 2012, FC2, FCA, PER, SA3, SA4</w:t>
      </w:r>
    </w:p>
    <w:p w:rsidR="00245C49" w:rsidRDefault="00245C49" w:rsidP="006D24FB">
      <w:pPr>
        <w:pStyle w:val="ListParagraph"/>
        <w:numPr>
          <w:ilvl w:val="0"/>
          <w:numId w:val="13"/>
        </w:numPr>
      </w:pPr>
      <w:r>
        <w:t>Below is a screen shot of the FSAE1 setup</w:t>
      </w:r>
    </w:p>
    <w:p w:rsidR="00245C49" w:rsidRDefault="00245C49" w:rsidP="006D24FB">
      <w:pPr>
        <w:pStyle w:val="ListParagraph"/>
        <w:numPr>
          <w:ilvl w:val="0"/>
          <w:numId w:val="11"/>
        </w:numPr>
      </w:pPr>
      <w:r>
        <w:t>Grade Level When Test Taken- 07-12</w:t>
      </w:r>
    </w:p>
    <w:p w:rsidR="00245C49" w:rsidRDefault="00473F64" w:rsidP="006D24FB">
      <w:pPr>
        <w:pStyle w:val="ListParagraph"/>
        <w:numPr>
          <w:ilvl w:val="0"/>
          <w:numId w:val="11"/>
        </w:numPr>
      </w:pPr>
      <w:r>
        <w:t>Algebra 1 Raw Score- Radio button in the Scale Score column</w:t>
      </w:r>
    </w:p>
    <w:p w:rsidR="00473F64" w:rsidRDefault="00473F64" w:rsidP="009D4F57">
      <w:pPr>
        <w:pStyle w:val="ListParagraph"/>
      </w:pPr>
      <w:r>
        <w:rPr>
          <w:noProof/>
        </w:rPr>
        <w:drawing>
          <wp:inline distT="0" distB="0" distL="0" distR="0" wp14:anchorId="088DC34F" wp14:editId="042E0A68">
            <wp:extent cx="4427650" cy="23077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41941" cy="2315157"/>
                    </a:xfrm>
                    <a:prstGeom prst="rect">
                      <a:avLst/>
                    </a:prstGeom>
                  </pic:spPr>
                </pic:pic>
              </a:graphicData>
            </a:graphic>
          </wp:inline>
        </w:drawing>
      </w:r>
    </w:p>
    <w:p w:rsidR="006320FE" w:rsidRDefault="006320FE" w:rsidP="009D4F57">
      <w:pPr>
        <w:pStyle w:val="ListParagraph"/>
      </w:pPr>
    </w:p>
    <w:p w:rsidR="009650F7" w:rsidRDefault="009650F7" w:rsidP="009D4F57">
      <w:pPr>
        <w:pStyle w:val="ListParagraph"/>
      </w:pPr>
    </w:p>
    <w:p w:rsidR="006320FE" w:rsidRDefault="00B50026" w:rsidP="006D24FB">
      <w:pPr>
        <w:pStyle w:val="ListParagraph"/>
        <w:numPr>
          <w:ilvl w:val="0"/>
          <w:numId w:val="14"/>
        </w:numPr>
        <w:rPr>
          <w:b/>
          <w:sz w:val="28"/>
          <w:szCs w:val="28"/>
        </w:rPr>
      </w:pPr>
      <w:r w:rsidRPr="00B50026">
        <w:rPr>
          <w:b/>
          <w:sz w:val="28"/>
          <w:szCs w:val="28"/>
        </w:rPr>
        <w:t xml:space="preserve">EOC </w:t>
      </w:r>
      <w:proofErr w:type="spellStart"/>
      <w:r w:rsidRPr="00B50026">
        <w:rPr>
          <w:b/>
          <w:sz w:val="28"/>
          <w:szCs w:val="28"/>
        </w:rPr>
        <w:t>Calc</w:t>
      </w:r>
      <w:proofErr w:type="spellEnd"/>
      <w:r w:rsidRPr="00B50026">
        <w:rPr>
          <w:b/>
          <w:sz w:val="28"/>
          <w:szCs w:val="28"/>
        </w:rPr>
        <w:t xml:space="preserve"> Methods- </w:t>
      </w:r>
      <w:r w:rsidRPr="00B50026">
        <w:rPr>
          <w:sz w:val="28"/>
          <w:szCs w:val="28"/>
        </w:rPr>
        <w:t>From each entity</w:t>
      </w:r>
      <w:r w:rsidRPr="00B50026">
        <w:rPr>
          <w:b/>
          <w:sz w:val="28"/>
          <w:szCs w:val="28"/>
        </w:rPr>
        <w:t>- WS/OF/GR/PS/CF/GP/GP</w:t>
      </w:r>
    </w:p>
    <w:p w:rsidR="002F74BC" w:rsidRDefault="002F74BC" w:rsidP="002F74BC">
      <w:pPr>
        <w:pStyle w:val="ListParagraph"/>
        <w:rPr>
          <w:b/>
          <w:sz w:val="28"/>
          <w:szCs w:val="28"/>
        </w:rPr>
      </w:pPr>
    </w:p>
    <w:p w:rsidR="00AE6D39" w:rsidRPr="00AE6D39" w:rsidRDefault="00AE6D39" w:rsidP="00AE6D39">
      <w:pPr>
        <w:pStyle w:val="ListParagraph"/>
        <w:rPr>
          <w:sz w:val="24"/>
          <w:szCs w:val="24"/>
        </w:rPr>
      </w:pPr>
      <w:r w:rsidRPr="00AE6D39">
        <w:rPr>
          <w:sz w:val="24"/>
          <w:szCs w:val="24"/>
        </w:rPr>
        <w:t xml:space="preserve">The EOC </w:t>
      </w:r>
      <w:proofErr w:type="spellStart"/>
      <w:r w:rsidRPr="00AE6D39">
        <w:rPr>
          <w:sz w:val="24"/>
          <w:szCs w:val="24"/>
        </w:rPr>
        <w:t>Calc</w:t>
      </w:r>
      <w:proofErr w:type="spellEnd"/>
      <w:r w:rsidRPr="00AE6D39">
        <w:rPr>
          <w:sz w:val="24"/>
          <w:szCs w:val="24"/>
        </w:rPr>
        <w:t xml:space="preserve"> Methods tell the system which grade buckets to use when determining </w:t>
      </w:r>
      <w:proofErr w:type="spellStart"/>
      <w:proofErr w:type="gramStart"/>
      <w:r w:rsidRPr="00AE6D39">
        <w:rPr>
          <w:sz w:val="24"/>
          <w:szCs w:val="24"/>
        </w:rPr>
        <w:t>gpa</w:t>
      </w:r>
      <w:proofErr w:type="spellEnd"/>
      <w:proofErr w:type="gramEnd"/>
      <w:r w:rsidRPr="00AE6D39">
        <w:rPr>
          <w:sz w:val="24"/>
          <w:szCs w:val="24"/>
        </w:rPr>
        <w:t xml:space="preserve"> and earned credit on EOC courses.</w:t>
      </w:r>
      <w:r>
        <w:rPr>
          <w:sz w:val="24"/>
          <w:szCs w:val="24"/>
        </w:rPr>
        <w:t xml:space="preserve"> The system looks at the regular </w:t>
      </w:r>
      <w:proofErr w:type="spellStart"/>
      <w:r>
        <w:rPr>
          <w:sz w:val="24"/>
          <w:szCs w:val="24"/>
        </w:rPr>
        <w:t>Calc</w:t>
      </w:r>
      <w:proofErr w:type="spellEnd"/>
      <w:r>
        <w:rPr>
          <w:sz w:val="24"/>
          <w:szCs w:val="24"/>
        </w:rPr>
        <w:t xml:space="preserve"> methods for the course grade set you are adding a new </w:t>
      </w:r>
      <w:proofErr w:type="spellStart"/>
      <w:r>
        <w:rPr>
          <w:sz w:val="24"/>
          <w:szCs w:val="24"/>
        </w:rPr>
        <w:t>calc</w:t>
      </w:r>
      <w:proofErr w:type="spellEnd"/>
      <w:r>
        <w:rPr>
          <w:sz w:val="24"/>
          <w:szCs w:val="24"/>
        </w:rPr>
        <w:t xml:space="preserve"> method for and adds an EOC grade bucket line for each row of grade buckets. </w:t>
      </w:r>
    </w:p>
    <w:p w:rsidR="00A807B0" w:rsidRPr="00A807B0" w:rsidRDefault="00A807B0" w:rsidP="006D24FB">
      <w:pPr>
        <w:pStyle w:val="ListParagraph"/>
        <w:numPr>
          <w:ilvl w:val="0"/>
          <w:numId w:val="5"/>
        </w:numPr>
        <w:rPr>
          <w:b/>
          <w:sz w:val="28"/>
          <w:szCs w:val="28"/>
        </w:rPr>
      </w:pPr>
      <w:r>
        <w:t xml:space="preserve">Under GPA setup- click on EOC </w:t>
      </w:r>
      <w:proofErr w:type="spellStart"/>
      <w:r>
        <w:t>Calc</w:t>
      </w:r>
      <w:proofErr w:type="spellEnd"/>
      <w:r>
        <w:t xml:space="preserve"> Methods</w:t>
      </w:r>
    </w:p>
    <w:p w:rsidR="002D3D6A" w:rsidRDefault="002D3D6A" w:rsidP="002D3D6A">
      <w:pPr>
        <w:pStyle w:val="ListParagraph"/>
      </w:pPr>
      <w:r w:rsidRPr="002D3D6A">
        <w:t xml:space="preserve">** If you are opting to use the exam bucket in the gradebook to record the EOC </w:t>
      </w:r>
      <w:proofErr w:type="spellStart"/>
      <w:r w:rsidRPr="002D3D6A">
        <w:t>grademark</w:t>
      </w:r>
      <w:proofErr w:type="spellEnd"/>
      <w:r w:rsidRPr="002D3D6A">
        <w:t xml:space="preserve"> and have the gradebook calculate the final EOC grade, then you do not need to setup EOC </w:t>
      </w:r>
      <w:proofErr w:type="spellStart"/>
      <w:r w:rsidRPr="002D3D6A">
        <w:t>Calc</w:t>
      </w:r>
      <w:proofErr w:type="spellEnd"/>
      <w:r w:rsidRPr="002D3D6A">
        <w:t xml:space="preserve"> Methods. </w:t>
      </w:r>
      <w:r w:rsidR="009F7FDA">
        <w:t xml:space="preserve">Proceed to step </w:t>
      </w:r>
      <w:r w:rsidR="00817BF0">
        <w:t xml:space="preserve">7. </w:t>
      </w:r>
    </w:p>
    <w:p w:rsidR="00817BF0" w:rsidRDefault="00817BF0" w:rsidP="002D3D6A">
      <w:pPr>
        <w:pStyle w:val="ListParagraph"/>
      </w:pPr>
    </w:p>
    <w:p w:rsidR="00A807B0" w:rsidRPr="003249E3" w:rsidRDefault="00A807B0" w:rsidP="006D24FB">
      <w:pPr>
        <w:pStyle w:val="ListParagraph"/>
        <w:numPr>
          <w:ilvl w:val="0"/>
          <w:numId w:val="19"/>
        </w:numPr>
        <w:rPr>
          <w:b/>
          <w:color w:val="5B9BD5" w:themeColor="accent1"/>
          <w:sz w:val="24"/>
          <w:szCs w:val="24"/>
        </w:rPr>
      </w:pPr>
      <w:r w:rsidRPr="003249E3">
        <w:rPr>
          <w:b/>
          <w:color w:val="5B9BD5" w:themeColor="accent1"/>
          <w:sz w:val="24"/>
          <w:szCs w:val="24"/>
        </w:rPr>
        <w:t>EOC Grouping Codes</w:t>
      </w:r>
      <w:r w:rsidR="003249E3">
        <w:rPr>
          <w:b/>
          <w:color w:val="5B9BD5" w:themeColor="accent1"/>
          <w:sz w:val="24"/>
          <w:szCs w:val="24"/>
        </w:rPr>
        <w:t xml:space="preserve">- </w:t>
      </w:r>
    </w:p>
    <w:p w:rsidR="008F7B7B" w:rsidRDefault="00A807B0" w:rsidP="006D24FB">
      <w:pPr>
        <w:pStyle w:val="ListParagraph"/>
        <w:numPr>
          <w:ilvl w:val="0"/>
          <w:numId w:val="20"/>
        </w:numPr>
      </w:pPr>
      <w:r>
        <w:t xml:space="preserve">You first want to look at your EOC Grouping Codes. In order to do that, you have to edit one of your existing EOC </w:t>
      </w:r>
      <w:proofErr w:type="spellStart"/>
      <w:r>
        <w:t>calc</w:t>
      </w:r>
      <w:proofErr w:type="spellEnd"/>
      <w:r>
        <w:t xml:space="preserve"> methods and link to the EOC Grouping Code table. </w:t>
      </w:r>
    </w:p>
    <w:p w:rsidR="00C7189A" w:rsidRDefault="003249E3" w:rsidP="006D24FB">
      <w:pPr>
        <w:pStyle w:val="ListParagraph"/>
        <w:numPr>
          <w:ilvl w:val="0"/>
          <w:numId w:val="21"/>
        </w:numPr>
      </w:pPr>
      <w:r>
        <w:t xml:space="preserve">These codes can be whatever you want them to be. You can edit the existing description and you can create new codes, but you </w:t>
      </w:r>
      <w:r w:rsidRPr="008F7B7B">
        <w:rPr>
          <w:b/>
        </w:rPr>
        <w:t>cannot delete</w:t>
      </w:r>
      <w:r>
        <w:t xml:space="preserve"> any codes from previous years. Each group of courses (</w:t>
      </w:r>
      <w:proofErr w:type="spellStart"/>
      <w:r>
        <w:t>Alg</w:t>
      </w:r>
      <w:proofErr w:type="spellEnd"/>
      <w:r w:rsidR="008F7B7B">
        <w:t xml:space="preserve"> 1</w:t>
      </w:r>
      <w:r>
        <w:t xml:space="preserve">, ALg2, Bio, Geo, USH, </w:t>
      </w:r>
      <w:proofErr w:type="gramStart"/>
      <w:r>
        <w:t>Civics</w:t>
      </w:r>
      <w:proofErr w:type="gramEnd"/>
      <w:r>
        <w:t xml:space="preserve">) should have its own code. </w:t>
      </w:r>
      <w:r w:rsidR="00653259">
        <w:t>You do not need a separate</w:t>
      </w:r>
      <w:r w:rsidR="005C5094">
        <w:t xml:space="preserve"> grouping</w:t>
      </w:r>
      <w:r w:rsidR="00653259">
        <w:t xml:space="preserve"> code for the Algebra 1 FSA and Algebra 1 </w:t>
      </w:r>
      <w:r w:rsidR="005C5094">
        <w:t>ECA, because you can only link one grouping code to a course.</w:t>
      </w:r>
    </w:p>
    <w:p w:rsidR="00C7189A" w:rsidRDefault="00C7189A" w:rsidP="006D24FB">
      <w:pPr>
        <w:pStyle w:val="ListParagraph"/>
        <w:numPr>
          <w:ilvl w:val="0"/>
          <w:numId w:val="21"/>
        </w:numPr>
      </w:pPr>
      <w:r>
        <w:t xml:space="preserve">The Algebra 2 grouping code is not needed for 1718 </w:t>
      </w:r>
    </w:p>
    <w:p w:rsidR="00A807B0" w:rsidRDefault="005C5094" w:rsidP="006D24FB">
      <w:pPr>
        <w:pStyle w:val="ListParagraph"/>
        <w:numPr>
          <w:ilvl w:val="0"/>
          <w:numId w:val="21"/>
        </w:numPr>
      </w:pPr>
      <w:r>
        <w:t xml:space="preserve"> </w:t>
      </w:r>
      <w:r w:rsidR="00C7189A">
        <w:t xml:space="preserve">Do not delete </w:t>
      </w:r>
      <w:proofErr w:type="spellStart"/>
      <w:r w:rsidR="00C7189A">
        <w:t>ALg</w:t>
      </w:r>
      <w:proofErr w:type="spellEnd"/>
      <w:r w:rsidR="00C7189A">
        <w:t xml:space="preserve"> 2 grouping codes used in previous years. </w:t>
      </w:r>
    </w:p>
    <w:p w:rsidR="0089737D" w:rsidRDefault="0089737D" w:rsidP="0089737D">
      <w:pPr>
        <w:pStyle w:val="ListParagraph"/>
        <w:ind w:left="2520"/>
      </w:pPr>
    </w:p>
    <w:p w:rsidR="00A807B0" w:rsidRDefault="003249E3" w:rsidP="00A807B0">
      <w:pPr>
        <w:pStyle w:val="ListParagraph"/>
        <w:ind w:left="1080"/>
      </w:pPr>
      <w:r>
        <w:rPr>
          <w:noProof/>
        </w:rPr>
        <w:drawing>
          <wp:inline distT="0" distB="0" distL="0" distR="0" wp14:anchorId="2C3C802D" wp14:editId="2C90FA90">
            <wp:extent cx="5257800" cy="31843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850" cy="3194704"/>
                    </a:xfrm>
                    <a:prstGeom prst="rect">
                      <a:avLst/>
                    </a:prstGeom>
                  </pic:spPr>
                </pic:pic>
              </a:graphicData>
            </a:graphic>
          </wp:inline>
        </w:drawing>
      </w:r>
    </w:p>
    <w:p w:rsidR="005922AB" w:rsidRDefault="005922AB" w:rsidP="00A807B0">
      <w:pPr>
        <w:pStyle w:val="ListParagraph"/>
        <w:ind w:left="1080"/>
      </w:pPr>
    </w:p>
    <w:p w:rsidR="00A807B0" w:rsidRDefault="00A807B0" w:rsidP="00A807B0">
      <w:pPr>
        <w:pStyle w:val="ListParagraph"/>
        <w:ind w:left="1080"/>
      </w:pPr>
    </w:p>
    <w:p w:rsidR="005922AB" w:rsidRPr="00795648" w:rsidRDefault="005922AB" w:rsidP="006D24FB">
      <w:pPr>
        <w:pStyle w:val="ListParagraph"/>
        <w:numPr>
          <w:ilvl w:val="0"/>
          <w:numId w:val="19"/>
        </w:numPr>
        <w:rPr>
          <w:b/>
          <w:color w:val="5B9BD5" w:themeColor="accent1"/>
          <w:sz w:val="24"/>
          <w:szCs w:val="24"/>
        </w:rPr>
      </w:pPr>
      <w:r w:rsidRPr="00795648">
        <w:rPr>
          <w:b/>
          <w:color w:val="5B9BD5" w:themeColor="accent1"/>
          <w:sz w:val="24"/>
          <w:szCs w:val="24"/>
        </w:rPr>
        <w:t xml:space="preserve">Maintaining the EOC </w:t>
      </w:r>
      <w:proofErr w:type="spellStart"/>
      <w:r w:rsidRPr="00795648">
        <w:rPr>
          <w:b/>
          <w:color w:val="5B9BD5" w:themeColor="accent1"/>
          <w:sz w:val="24"/>
          <w:szCs w:val="24"/>
        </w:rPr>
        <w:t>Cal</w:t>
      </w:r>
      <w:r w:rsidR="00795648">
        <w:rPr>
          <w:b/>
          <w:color w:val="5B9BD5" w:themeColor="accent1"/>
          <w:sz w:val="24"/>
          <w:szCs w:val="24"/>
        </w:rPr>
        <w:t>c</w:t>
      </w:r>
      <w:proofErr w:type="spellEnd"/>
      <w:r w:rsidRPr="00795648">
        <w:rPr>
          <w:b/>
          <w:color w:val="5B9BD5" w:themeColor="accent1"/>
          <w:sz w:val="24"/>
          <w:szCs w:val="24"/>
        </w:rPr>
        <w:t xml:space="preserve"> Methods- </w:t>
      </w:r>
    </w:p>
    <w:p w:rsidR="002D3D6A" w:rsidRDefault="00BC511A" w:rsidP="006D24FB">
      <w:pPr>
        <w:pStyle w:val="ListParagraph"/>
        <w:numPr>
          <w:ilvl w:val="0"/>
          <w:numId w:val="22"/>
        </w:numPr>
      </w:pPr>
      <w:r>
        <w:t xml:space="preserve">You need a line for each test and each course length that you have an EOC course </w:t>
      </w:r>
      <w:r w:rsidR="008F7B7B">
        <w:t>attached to</w:t>
      </w:r>
      <w:r>
        <w:t xml:space="preserve"> in your course master. </w:t>
      </w:r>
    </w:p>
    <w:p w:rsidR="00555C17" w:rsidRDefault="008F7B7B" w:rsidP="006D24FB">
      <w:pPr>
        <w:pStyle w:val="ListParagraph"/>
        <w:numPr>
          <w:ilvl w:val="0"/>
          <w:numId w:val="23"/>
        </w:numPr>
      </w:pPr>
      <w:r>
        <w:lastRenderedPageBreak/>
        <w:t xml:space="preserve">For instance, </w:t>
      </w:r>
      <w:r w:rsidR="002268F4">
        <w:t>if</w:t>
      </w:r>
      <w:r>
        <w:t xml:space="preserve"> you have Algebra 1 in your course master as a Semester and </w:t>
      </w:r>
      <w:r w:rsidR="002268F4">
        <w:t>Yearlong</w:t>
      </w:r>
      <w:r>
        <w:t xml:space="preserve"> course length, you will need a separate </w:t>
      </w:r>
      <w:proofErr w:type="spellStart"/>
      <w:r>
        <w:t>calc</w:t>
      </w:r>
      <w:proofErr w:type="spellEnd"/>
      <w:r>
        <w:t xml:space="preserve"> method for each course length for Algebra. </w:t>
      </w:r>
    </w:p>
    <w:p w:rsidR="008F7B7B" w:rsidRPr="00555C17" w:rsidRDefault="008F7B7B" w:rsidP="00555C17">
      <w:pPr>
        <w:jc w:val="right"/>
      </w:pPr>
    </w:p>
    <w:p w:rsidR="00BC511A" w:rsidRDefault="008F7B7B" w:rsidP="00BC511A">
      <w:pPr>
        <w:pStyle w:val="ListParagraph"/>
        <w:ind w:left="1080"/>
      </w:pPr>
      <w:r>
        <w:rPr>
          <w:noProof/>
        </w:rPr>
        <w:drawing>
          <wp:inline distT="0" distB="0" distL="0" distR="0" wp14:anchorId="5A1500F9" wp14:editId="219682AC">
            <wp:extent cx="5425884" cy="1023037"/>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51843" cy="1027932"/>
                    </a:xfrm>
                    <a:prstGeom prst="rect">
                      <a:avLst/>
                    </a:prstGeom>
                  </pic:spPr>
                </pic:pic>
              </a:graphicData>
            </a:graphic>
          </wp:inline>
        </w:drawing>
      </w:r>
    </w:p>
    <w:p w:rsidR="00AE6D39" w:rsidRDefault="00AE6D39" w:rsidP="00BC511A">
      <w:pPr>
        <w:pStyle w:val="ListParagraph"/>
        <w:ind w:left="1080"/>
      </w:pPr>
    </w:p>
    <w:p w:rsidR="00AE6D39" w:rsidRDefault="00AE6D39" w:rsidP="006D24FB">
      <w:pPr>
        <w:pStyle w:val="ListParagraph"/>
        <w:numPr>
          <w:ilvl w:val="0"/>
          <w:numId w:val="24"/>
        </w:numPr>
      </w:pPr>
      <w:r>
        <w:t xml:space="preserve">Verify that the Grad </w:t>
      </w:r>
      <w:proofErr w:type="spellStart"/>
      <w:r>
        <w:t>Req</w:t>
      </w:r>
      <w:proofErr w:type="spellEnd"/>
      <w:r>
        <w:t xml:space="preserve"> Base Years range is correct for the </w:t>
      </w:r>
      <w:r w:rsidR="00DE26EF">
        <w:t>corresponding EOC Grouping Code</w:t>
      </w:r>
    </w:p>
    <w:p w:rsidR="00DE26EF" w:rsidRDefault="00DE26EF" w:rsidP="006D24FB">
      <w:pPr>
        <w:pStyle w:val="ListParagraph"/>
        <w:numPr>
          <w:ilvl w:val="0"/>
          <w:numId w:val="24"/>
        </w:numPr>
      </w:pPr>
      <w:r>
        <w:t xml:space="preserve">Verify that the </w:t>
      </w:r>
      <w:proofErr w:type="spellStart"/>
      <w:r>
        <w:t>calc</w:t>
      </w:r>
      <w:proofErr w:type="spellEnd"/>
      <w:r>
        <w:t xml:space="preserve"> method is set up to use the grade buckets you want it to use when determining the semester </w:t>
      </w:r>
      <w:proofErr w:type="spellStart"/>
      <w:proofErr w:type="gramStart"/>
      <w:r>
        <w:t>gpa</w:t>
      </w:r>
      <w:proofErr w:type="spellEnd"/>
      <w:proofErr w:type="gramEnd"/>
      <w:r>
        <w:t xml:space="preserve">, cumulative </w:t>
      </w:r>
      <w:proofErr w:type="spellStart"/>
      <w:r>
        <w:t>gpa</w:t>
      </w:r>
      <w:proofErr w:type="spellEnd"/>
      <w:r>
        <w:t xml:space="preserve">, and earned credit for this group of EOC courses. </w:t>
      </w:r>
      <w:r w:rsidR="008313BB">
        <w:t xml:space="preserve"> You do this by entering a 100.00 in the bucket you want to use.</w:t>
      </w:r>
    </w:p>
    <w:p w:rsidR="00DE26EF" w:rsidRDefault="00DE26EF" w:rsidP="00BC511A">
      <w:pPr>
        <w:pStyle w:val="ListParagraph"/>
        <w:ind w:left="1080"/>
      </w:pPr>
    </w:p>
    <w:p w:rsidR="000769BE" w:rsidRDefault="00DE26EF" w:rsidP="00BC511A">
      <w:pPr>
        <w:pStyle w:val="ListParagraph"/>
        <w:ind w:left="1080"/>
      </w:pPr>
      <w:r>
        <w:rPr>
          <w:noProof/>
        </w:rPr>
        <w:drawing>
          <wp:inline distT="0" distB="0" distL="0" distR="0" wp14:anchorId="7C1ED34E" wp14:editId="6B67F08E">
            <wp:extent cx="5457825" cy="30518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65318" cy="3056024"/>
                    </a:xfrm>
                    <a:prstGeom prst="rect">
                      <a:avLst/>
                    </a:prstGeom>
                  </pic:spPr>
                </pic:pic>
              </a:graphicData>
            </a:graphic>
          </wp:inline>
        </w:drawing>
      </w:r>
    </w:p>
    <w:p w:rsidR="008313BB" w:rsidRDefault="008313BB" w:rsidP="00BC511A">
      <w:pPr>
        <w:pStyle w:val="ListParagraph"/>
        <w:ind w:left="1080"/>
      </w:pPr>
    </w:p>
    <w:p w:rsidR="008313BB" w:rsidRDefault="008A6C06" w:rsidP="008313BB">
      <w:r>
        <w:t xml:space="preserve">** </w:t>
      </w:r>
      <w:r w:rsidR="00B16891">
        <w:t>Note</w:t>
      </w:r>
      <w:r w:rsidR="008313BB">
        <w:t xml:space="preserve">- the system will only allow you to enter a 100.00 in the Earned Credits column if that grade bucket was used for earned credit on the original </w:t>
      </w:r>
      <w:proofErr w:type="spellStart"/>
      <w:r w:rsidR="008313BB">
        <w:t>calc</w:t>
      </w:r>
      <w:proofErr w:type="spellEnd"/>
      <w:r w:rsidR="008313BB">
        <w:t xml:space="preserve"> method. </w:t>
      </w:r>
    </w:p>
    <w:p w:rsidR="00B16891" w:rsidRDefault="00B16891" w:rsidP="008313BB">
      <w:r>
        <w:t>** Note- some districts are choosing to use the regular semester grade bucket</w:t>
      </w:r>
      <w:r w:rsidR="00AD3AD3">
        <w:t xml:space="preserve"> on the EOC </w:t>
      </w:r>
      <w:proofErr w:type="spellStart"/>
      <w:r w:rsidR="00AD3AD3">
        <w:t>calc</w:t>
      </w:r>
      <w:proofErr w:type="spellEnd"/>
      <w:r w:rsidR="00AD3AD3">
        <w:t xml:space="preserve"> method</w:t>
      </w:r>
      <w:r>
        <w:t xml:space="preserve"> (instead of the semester EOC grade bucket) </w:t>
      </w:r>
      <w:r w:rsidR="00AD3AD3">
        <w:t>when</w:t>
      </w:r>
      <w:r>
        <w:t xml:space="preserve"> determining cumulative </w:t>
      </w:r>
      <w:proofErr w:type="spellStart"/>
      <w:proofErr w:type="gramStart"/>
      <w:r>
        <w:t>gpa</w:t>
      </w:r>
      <w:proofErr w:type="spellEnd"/>
      <w:proofErr w:type="gramEnd"/>
      <w:r>
        <w:t xml:space="preserve"> </w:t>
      </w:r>
      <w:r w:rsidR="00AD3AD3">
        <w:t>in</w:t>
      </w:r>
      <w:r>
        <w:t xml:space="preserve"> the first semester for purposes of calculating a FHSAA </w:t>
      </w:r>
      <w:proofErr w:type="spellStart"/>
      <w:r>
        <w:t>gpa</w:t>
      </w:r>
      <w:proofErr w:type="spellEnd"/>
      <w:r>
        <w:t xml:space="preserve">. Once the cumulative GPA including the first semester grades has been reported to FHSAA, they are changing the EOC </w:t>
      </w:r>
      <w:proofErr w:type="spellStart"/>
      <w:r>
        <w:t>calc</w:t>
      </w:r>
      <w:proofErr w:type="spellEnd"/>
      <w:r>
        <w:t xml:space="preserve"> method to use the Semester</w:t>
      </w:r>
      <w:r w:rsidRPr="00AD3AD3">
        <w:rPr>
          <w:b/>
        </w:rPr>
        <w:t xml:space="preserve"> EOC</w:t>
      </w:r>
      <w:r>
        <w:t xml:space="preserve"> grade for cumulative </w:t>
      </w:r>
      <w:proofErr w:type="spellStart"/>
      <w:proofErr w:type="gramStart"/>
      <w:r>
        <w:t>gpa</w:t>
      </w:r>
      <w:proofErr w:type="spellEnd"/>
      <w:proofErr w:type="gramEnd"/>
      <w:r>
        <w:t xml:space="preserve">. This is ok, because FHSAA wants to see all grades, even for EOC classes, included in the cumulative GPA </w:t>
      </w:r>
      <w:r w:rsidR="00D06D55">
        <w:t>when determining student</w:t>
      </w:r>
      <w:r>
        <w:t xml:space="preserve"> eligibility. </w:t>
      </w:r>
      <w:r w:rsidR="002A5DC4">
        <w:t>FHSAA</w:t>
      </w:r>
      <w:r w:rsidR="00D06D55">
        <w:t xml:space="preserve"> understand</w:t>
      </w:r>
      <w:r w:rsidR="002A5DC4">
        <w:t>s</w:t>
      </w:r>
      <w:r w:rsidR="00D06D55">
        <w:t xml:space="preserve"> that the </w:t>
      </w:r>
      <w:r w:rsidR="00D06D55">
        <w:lastRenderedPageBreak/>
        <w:t>GPA may change when EOC scores are received and final grades are calculated. If you choose to do this, make sure to run a Credi</w:t>
      </w:r>
      <w:r w:rsidR="00AD3AD3">
        <w:t xml:space="preserve">t History Integrity Audit anytime you change the EOC or regular </w:t>
      </w:r>
      <w:proofErr w:type="spellStart"/>
      <w:r w:rsidR="00AD3AD3">
        <w:t>calc</w:t>
      </w:r>
      <w:proofErr w:type="spellEnd"/>
      <w:r w:rsidR="00AD3AD3">
        <w:t xml:space="preserve"> method. </w:t>
      </w:r>
    </w:p>
    <w:p w:rsidR="00B8406D" w:rsidRDefault="00985A42" w:rsidP="008313BB">
      <w:r>
        <w:t>Credit History Integrity Audit</w:t>
      </w:r>
      <w:r w:rsidR="00B8406D">
        <w:t>- WS/OF/GR/PS/UT</w:t>
      </w:r>
      <w:r>
        <w:t>-</w:t>
      </w:r>
      <w:r w:rsidRPr="00985A42">
        <w:t xml:space="preserve"> </w:t>
      </w:r>
      <w:r>
        <w:t>This utility should always be ran with extreme caution</w:t>
      </w:r>
    </w:p>
    <w:p w:rsidR="00B16891" w:rsidRDefault="002A5DC4" w:rsidP="008313BB">
      <w:r>
        <w:t xml:space="preserve">The primary concern in keeping the </w:t>
      </w:r>
      <w:r w:rsidR="007F0119">
        <w:t xml:space="preserve">cumulative </w:t>
      </w:r>
      <w:proofErr w:type="spellStart"/>
      <w:proofErr w:type="gramStart"/>
      <w:r w:rsidR="007F0119">
        <w:t>gpa</w:t>
      </w:r>
      <w:proofErr w:type="spellEnd"/>
      <w:proofErr w:type="gramEnd"/>
      <w:r w:rsidR="007F0119">
        <w:t xml:space="preserve"> and earned credit coming from the same grade buckets</w:t>
      </w:r>
      <w:r w:rsidR="00985A42">
        <w:t xml:space="preserve"> within the </w:t>
      </w:r>
      <w:proofErr w:type="spellStart"/>
      <w:r w:rsidR="00985A42">
        <w:t>calc</w:t>
      </w:r>
      <w:proofErr w:type="spellEnd"/>
      <w:r w:rsidR="00985A42">
        <w:t xml:space="preserve"> method</w:t>
      </w:r>
      <w:r w:rsidR="007F0119">
        <w:t xml:space="preserve"> is that it will ensure that the </w:t>
      </w:r>
      <w:proofErr w:type="spellStart"/>
      <w:r w:rsidR="007F0119">
        <w:t>gpa</w:t>
      </w:r>
      <w:proofErr w:type="spellEnd"/>
      <w:r w:rsidR="007F0119">
        <w:t xml:space="preserve"> </w:t>
      </w:r>
      <w:r w:rsidR="00985A42">
        <w:t xml:space="preserve">points </w:t>
      </w:r>
      <w:r w:rsidR="007F0119">
        <w:t>and grade that prints on the transcri</w:t>
      </w:r>
      <w:r w:rsidR="00985A42">
        <w:t xml:space="preserve">pt match. </w:t>
      </w:r>
    </w:p>
    <w:p w:rsidR="008313BB" w:rsidRDefault="008313BB" w:rsidP="00BC511A">
      <w:pPr>
        <w:pStyle w:val="ListParagraph"/>
        <w:ind w:left="1080"/>
      </w:pPr>
    </w:p>
    <w:p w:rsidR="000769BE" w:rsidRDefault="000769BE" w:rsidP="00BC511A">
      <w:pPr>
        <w:pStyle w:val="ListParagraph"/>
        <w:ind w:left="1080"/>
      </w:pPr>
    </w:p>
    <w:p w:rsidR="002268F4" w:rsidRPr="001E7193" w:rsidRDefault="009650F7" w:rsidP="006D24FB">
      <w:pPr>
        <w:pStyle w:val="ListParagraph"/>
        <w:numPr>
          <w:ilvl w:val="0"/>
          <w:numId w:val="14"/>
        </w:numPr>
        <w:rPr>
          <w:b/>
          <w:sz w:val="28"/>
          <w:szCs w:val="28"/>
        </w:rPr>
      </w:pPr>
      <w:r w:rsidRPr="001E7193">
        <w:rPr>
          <w:b/>
          <w:sz w:val="28"/>
          <w:szCs w:val="28"/>
        </w:rPr>
        <w:t xml:space="preserve">Course Master- </w:t>
      </w:r>
      <w:r w:rsidRPr="001E7193">
        <w:rPr>
          <w:sz w:val="28"/>
          <w:szCs w:val="28"/>
        </w:rPr>
        <w:t>From each entity</w:t>
      </w:r>
      <w:r w:rsidRPr="001E7193">
        <w:rPr>
          <w:b/>
          <w:sz w:val="28"/>
          <w:szCs w:val="28"/>
        </w:rPr>
        <w:t xml:space="preserve">- </w:t>
      </w:r>
      <w:r w:rsidR="001E7193" w:rsidRPr="001E7193">
        <w:rPr>
          <w:b/>
          <w:sz w:val="28"/>
          <w:szCs w:val="28"/>
        </w:rPr>
        <w:t>WS/OF/CS/BC/CM/CM</w:t>
      </w:r>
    </w:p>
    <w:p w:rsidR="002268F4" w:rsidRDefault="001E7193" w:rsidP="006D24FB">
      <w:pPr>
        <w:pStyle w:val="ListParagraph"/>
        <w:numPr>
          <w:ilvl w:val="0"/>
          <w:numId w:val="5"/>
        </w:numPr>
      </w:pPr>
      <w:r>
        <w:t xml:space="preserve">Verify that all EOC courses have a grouping code attached </w:t>
      </w:r>
    </w:p>
    <w:p w:rsidR="007259C4" w:rsidRDefault="007259C4" w:rsidP="006D24FB">
      <w:pPr>
        <w:pStyle w:val="PlainText"/>
        <w:numPr>
          <w:ilvl w:val="0"/>
          <w:numId w:val="25"/>
        </w:numPr>
      </w:pPr>
      <w:r>
        <w:t>Y</w:t>
      </w:r>
      <w:r w:rsidR="001E7193">
        <w:t>ou can run</w:t>
      </w:r>
      <w:r>
        <w:t xml:space="preserve"> the “Course Report by Course” report (Office&gt;Scheduling&gt;Build Course Master&gt;Reports) by setting the format in your template to User Defined and selecting that field in the Course fields column. </w:t>
      </w:r>
      <w:r w:rsidR="000E0D9C">
        <w:t xml:space="preserve">You can then export the report to </w:t>
      </w:r>
      <w:r>
        <w:t>Excel and</w:t>
      </w:r>
      <w:r w:rsidR="000E0D9C">
        <w:t xml:space="preserve"> filtering/sorting on </w:t>
      </w:r>
      <w:proofErr w:type="gramStart"/>
      <w:r w:rsidR="000E0D9C">
        <w:t>Grouping</w:t>
      </w:r>
      <w:proofErr w:type="gramEnd"/>
      <w:r w:rsidR="000E0D9C">
        <w:t xml:space="preserve"> code. </w:t>
      </w:r>
    </w:p>
    <w:p w:rsidR="000E0D9C" w:rsidRDefault="000E0D9C" w:rsidP="006D24FB">
      <w:pPr>
        <w:pStyle w:val="PlainText"/>
        <w:numPr>
          <w:ilvl w:val="0"/>
          <w:numId w:val="25"/>
        </w:numPr>
      </w:pPr>
      <w:r>
        <w:t xml:space="preserve">Otherwise you should check every EOC course at each entity to ensure the correct EOC grouping code is attached in the EOC area. </w:t>
      </w:r>
    </w:p>
    <w:p w:rsidR="000E0D9C" w:rsidRDefault="000E0D9C" w:rsidP="006D24FB">
      <w:pPr>
        <w:pStyle w:val="PlainText"/>
        <w:numPr>
          <w:ilvl w:val="0"/>
          <w:numId w:val="25"/>
        </w:numPr>
      </w:pPr>
      <w:r>
        <w:t xml:space="preserve">You can also verify that the EOC test links are correct from the same area </w:t>
      </w:r>
    </w:p>
    <w:p w:rsidR="000E0D9C" w:rsidRDefault="000E0D9C" w:rsidP="000E0D9C">
      <w:pPr>
        <w:pStyle w:val="PlainText"/>
        <w:ind w:left="720"/>
      </w:pPr>
    </w:p>
    <w:p w:rsidR="001E7193" w:rsidRDefault="000E0D9C" w:rsidP="00BD7C69">
      <w:pPr>
        <w:ind w:firstLine="360"/>
      </w:pPr>
      <w:r>
        <w:rPr>
          <w:noProof/>
        </w:rPr>
        <w:drawing>
          <wp:inline distT="0" distB="0" distL="0" distR="0" wp14:anchorId="69975320" wp14:editId="20559247">
            <wp:extent cx="5407359" cy="1209241"/>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55939" cy="1220105"/>
                    </a:xfrm>
                    <a:prstGeom prst="rect">
                      <a:avLst/>
                    </a:prstGeom>
                  </pic:spPr>
                </pic:pic>
              </a:graphicData>
            </a:graphic>
          </wp:inline>
        </w:drawing>
      </w:r>
    </w:p>
    <w:p w:rsidR="00BC511A" w:rsidRPr="002D3D6A" w:rsidRDefault="00BC511A" w:rsidP="00BC511A">
      <w:pPr>
        <w:pStyle w:val="ListParagraph"/>
        <w:ind w:left="1080"/>
      </w:pPr>
    </w:p>
    <w:p w:rsidR="00B50026" w:rsidRPr="002D3D6A" w:rsidRDefault="00CF6FB9" w:rsidP="00B50026">
      <w:pPr>
        <w:pStyle w:val="ListParagraph"/>
      </w:pPr>
      <w:r>
        <w:t xml:space="preserve">** </w:t>
      </w:r>
      <w:r w:rsidR="000E0D9C">
        <w:t>Note- It may be a good idea to create a separate course length specifically for EOC courses in the course master. This makes it easier to filter</w:t>
      </w:r>
      <w:r w:rsidR="00087BDD">
        <w:t xml:space="preserve"> in the course master</w:t>
      </w:r>
      <w:r w:rsidR="000E0D9C">
        <w:t xml:space="preserve"> as well as</w:t>
      </w:r>
      <w:r w:rsidR="00087BDD">
        <w:t xml:space="preserve"> gives you the ability to isolate</w:t>
      </w:r>
      <w:r w:rsidR="000E0D9C">
        <w:t xml:space="preserve"> just one course length</w:t>
      </w:r>
      <w:r w:rsidR="00087BDD">
        <w:t xml:space="preserve"> to make changes,</w:t>
      </w:r>
      <w:r w:rsidR="000E0D9C">
        <w:t xml:space="preserve"> if needed. </w:t>
      </w:r>
    </w:p>
    <w:p w:rsidR="00B50026" w:rsidRDefault="00B50026" w:rsidP="00B50026">
      <w:pPr>
        <w:pStyle w:val="ListParagraph"/>
      </w:pPr>
    </w:p>
    <w:p w:rsidR="004D625C" w:rsidRPr="00A45A7D" w:rsidRDefault="004D625C" w:rsidP="006D24FB">
      <w:pPr>
        <w:pStyle w:val="ListParagraph"/>
        <w:numPr>
          <w:ilvl w:val="0"/>
          <w:numId w:val="14"/>
        </w:numPr>
        <w:rPr>
          <w:b/>
          <w:sz w:val="28"/>
          <w:szCs w:val="28"/>
        </w:rPr>
      </w:pPr>
      <w:r w:rsidRPr="00A45A7D">
        <w:rPr>
          <w:b/>
          <w:sz w:val="28"/>
          <w:szCs w:val="28"/>
        </w:rPr>
        <w:t xml:space="preserve">Review </w:t>
      </w:r>
      <w:r w:rsidR="00A45A7D">
        <w:rPr>
          <w:b/>
          <w:sz w:val="28"/>
          <w:szCs w:val="28"/>
        </w:rPr>
        <w:t>Test Score I</w:t>
      </w:r>
      <w:r w:rsidRPr="00A45A7D">
        <w:rPr>
          <w:b/>
          <w:sz w:val="28"/>
          <w:szCs w:val="28"/>
        </w:rPr>
        <w:t xml:space="preserve">mport </w:t>
      </w:r>
      <w:r w:rsidR="00A45A7D">
        <w:rPr>
          <w:b/>
          <w:sz w:val="28"/>
          <w:szCs w:val="28"/>
        </w:rPr>
        <w:t xml:space="preserve">Results </w:t>
      </w:r>
      <w:r w:rsidRPr="00A45A7D">
        <w:rPr>
          <w:b/>
          <w:sz w:val="28"/>
          <w:szCs w:val="28"/>
        </w:rPr>
        <w:t xml:space="preserve">reports </w:t>
      </w:r>
    </w:p>
    <w:p w:rsidR="00E76768" w:rsidRDefault="004D625C" w:rsidP="006D24FB">
      <w:pPr>
        <w:pStyle w:val="ListParagraph"/>
        <w:numPr>
          <w:ilvl w:val="0"/>
          <w:numId w:val="5"/>
        </w:numPr>
      </w:pPr>
      <w:r>
        <w:t xml:space="preserve">Once test scores are imported into Skyward, you should receive a notice from John Colarusso at NEFEC as well as instructions on where to locate the Xcel spreadsheets and PDF reports resulting from the import process. </w:t>
      </w:r>
    </w:p>
    <w:p w:rsidR="004D625C" w:rsidRDefault="004D625C" w:rsidP="004D625C">
      <w:pPr>
        <w:pStyle w:val="ListParagraph"/>
      </w:pPr>
    </w:p>
    <w:p w:rsidR="004D625C" w:rsidRPr="00DC42C1" w:rsidRDefault="00DC42C1" w:rsidP="006D24FB">
      <w:pPr>
        <w:pStyle w:val="ListParagraph"/>
        <w:numPr>
          <w:ilvl w:val="0"/>
          <w:numId w:val="26"/>
        </w:numPr>
        <w:rPr>
          <w:b/>
          <w:sz w:val="24"/>
          <w:szCs w:val="24"/>
        </w:rPr>
      </w:pPr>
      <w:r w:rsidRPr="00DC42C1">
        <w:rPr>
          <w:b/>
          <w:color w:val="5B9BD5" w:themeColor="accent1"/>
          <w:sz w:val="24"/>
          <w:szCs w:val="24"/>
        </w:rPr>
        <w:t>Review the</w:t>
      </w:r>
      <w:r w:rsidR="004D625C" w:rsidRPr="00DC42C1">
        <w:rPr>
          <w:b/>
          <w:color w:val="5B9BD5" w:themeColor="accent1"/>
          <w:sz w:val="24"/>
          <w:szCs w:val="24"/>
        </w:rPr>
        <w:t xml:space="preserve"> </w:t>
      </w:r>
      <w:r w:rsidRPr="00DC42C1">
        <w:rPr>
          <w:b/>
          <w:color w:val="5B9BD5" w:themeColor="accent1"/>
          <w:sz w:val="24"/>
          <w:szCs w:val="24"/>
        </w:rPr>
        <w:t>EOC I</w:t>
      </w:r>
      <w:r w:rsidR="004D625C" w:rsidRPr="00DC42C1">
        <w:rPr>
          <w:b/>
          <w:color w:val="5B9BD5" w:themeColor="accent1"/>
          <w:sz w:val="24"/>
          <w:szCs w:val="24"/>
        </w:rPr>
        <w:t xml:space="preserve">mport </w:t>
      </w:r>
      <w:r w:rsidRPr="00DC42C1">
        <w:rPr>
          <w:b/>
          <w:color w:val="5B9BD5" w:themeColor="accent1"/>
          <w:sz w:val="24"/>
          <w:szCs w:val="24"/>
        </w:rPr>
        <w:t>R</w:t>
      </w:r>
      <w:r w:rsidR="004D625C" w:rsidRPr="00DC42C1">
        <w:rPr>
          <w:b/>
          <w:color w:val="5B9BD5" w:themeColor="accent1"/>
          <w:sz w:val="24"/>
          <w:szCs w:val="24"/>
        </w:rPr>
        <w:t xml:space="preserve">esults </w:t>
      </w:r>
      <w:r w:rsidRPr="00DC42C1">
        <w:rPr>
          <w:b/>
          <w:color w:val="5B9BD5" w:themeColor="accent1"/>
          <w:sz w:val="24"/>
          <w:szCs w:val="24"/>
        </w:rPr>
        <w:t>PDF R</w:t>
      </w:r>
      <w:r w:rsidR="004D625C" w:rsidRPr="00DC42C1">
        <w:rPr>
          <w:b/>
          <w:color w:val="5B9BD5" w:themeColor="accent1"/>
          <w:sz w:val="24"/>
          <w:szCs w:val="24"/>
        </w:rPr>
        <w:t>eport</w:t>
      </w:r>
      <w:r w:rsidRPr="00DC42C1">
        <w:rPr>
          <w:b/>
          <w:color w:val="5B9BD5" w:themeColor="accent1"/>
          <w:sz w:val="24"/>
          <w:szCs w:val="24"/>
        </w:rPr>
        <w:t>-</w:t>
      </w:r>
      <w:r w:rsidRPr="00DC42C1">
        <w:rPr>
          <w:b/>
          <w:sz w:val="24"/>
          <w:szCs w:val="24"/>
        </w:rPr>
        <w:t xml:space="preserve"> </w:t>
      </w:r>
    </w:p>
    <w:p w:rsidR="004D625C" w:rsidRDefault="004D625C" w:rsidP="006D24FB">
      <w:pPr>
        <w:pStyle w:val="ListParagraph"/>
        <w:numPr>
          <w:ilvl w:val="0"/>
          <w:numId w:val="27"/>
        </w:numPr>
      </w:pPr>
      <w:r>
        <w:t xml:space="preserve">Check for any unmatched demographic records that resulted in the test score information failing to load into Skyward. </w:t>
      </w:r>
    </w:p>
    <w:p w:rsidR="004D625C" w:rsidRPr="001478D1" w:rsidRDefault="004D625C" w:rsidP="006D24FB">
      <w:pPr>
        <w:pStyle w:val="ListParagraph"/>
        <w:numPr>
          <w:ilvl w:val="0"/>
          <w:numId w:val="23"/>
        </w:numPr>
        <w:rPr>
          <w:b/>
        </w:rPr>
      </w:pPr>
      <w:r w:rsidRPr="001478D1">
        <w:rPr>
          <w:b/>
        </w:rPr>
        <w:t xml:space="preserve">You will need to manually add these student’s test information on the test score tab as well as manually calculate the student’s final grade. </w:t>
      </w:r>
      <w:r w:rsidR="00640869" w:rsidRPr="001478D1">
        <w:rPr>
          <w:b/>
        </w:rPr>
        <w:t xml:space="preserve">The actual test score will be located on the Xcel spreadsheet, not the PDF. </w:t>
      </w:r>
    </w:p>
    <w:p w:rsidR="00640869" w:rsidRDefault="00640869" w:rsidP="006D24FB">
      <w:pPr>
        <w:pStyle w:val="ListParagraph"/>
        <w:numPr>
          <w:ilvl w:val="0"/>
          <w:numId w:val="27"/>
        </w:numPr>
      </w:pPr>
      <w:r>
        <w:t xml:space="preserve">Check for any </w:t>
      </w:r>
      <w:proofErr w:type="spellStart"/>
      <w:r>
        <w:t>Xref</w:t>
      </w:r>
      <w:proofErr w:type="spellEnd"/>
      <w:r>
        <w:t xml:space="preserve"> table errors. </w:t>
      </w:r>
    </w:p>
    <w:p w:rsidR="00452CE6" w:rsidRDefault="00452CE6" w:rsidP="006D24FB">
      <w:pPr>
        <w:pStyle w:val="ListParagraph"/>
        <w:numPr>
          <w:ilvl w:val="0"/>
          <w:numId w:val="23"/>
        </w:numPr>
      </w:pPr>
      <w:r>
        <w:lastRenderedPageBreak/>
        <w:t xml:space="preserve">Switching to the new option of processing by “Year” instead of “Entity and Year” should eliminate most of the errors we have seen in the past. </w:t>
      </w:r>
    </w:p>
    <w:p w:rsidR="00846B6D" w:rsidRDefault="00B00BC8" w:rsidP="006D24FB">
      <w:pPr>
        <w:pStyle w:val="ListParagraph"/>
        <w:numPr>
          <w:ilvl w:val="0"/>
          <w:numId w:val="27"/>
        </w:numPr>
      </w:pPr>
      <w:r>
        <w:t xml:space="preserve">There may still be some errors that reference no course for the student. The error will say “No Student Class record found for Student”. </w:t>
      </w:r>
    </w:p>
    <w:p w:rsidR="00B00BC8" w:rsidRDefault="00B00BC8" w:rsidP="006D24FB">
      <w:pPr>
        <w:pStyle w:val="ListParagraph"/>
        <w:numPr>
          <w:ilvl w:val="0"/>
          <w:numId w:val="23"/>
        </w:numPr>
      </w:pPr>
      <w:r>
        <w:t>This will happen if the student is in fact is not enrolled in a course of which they are taking the test in the current year</w:t>
      </w:r>
      <w:r w:rsidR="0017435E">
        <w:t xml:space="preserve">, </w:t>
      </w:r>
      <w:r w:rsidR="0036671F">
        <w:t>(</w:t>
      </w:r>
      <w:r>
        <w:t>in which</w:t>
      </w:r>
      <w:r w:rsidR="0036671F">
        <w:t xml:space="preserve"> case they will be </w:t>
      </w:r>
      <w:proofErr w:type="spellStart"/>
      <w:r w:rsidR="0036671F">
        <w:t>CAPing</w:t>
      </w:r>
      <w:proofErr w:type="spellEnd"/>
      <w:r w:rsidR="0036671F">
        <w:t>)</w:t>
      </w:r>
      <w:r>
        <w:t xml:space="preserve"> or if the course the student is enrolled in is not linked properly to the EOC test in test builder. </w:t>
      </w:r>
    </w:p>
    <w:p w:rsidR="00E76768" w:rsidRDefault="00E76768" w:rsidP="009D4F57">
      <w:pPr>
        <w:pStyle w:val="ListParagraph"/>
      </w:pPr>
    </w:p>
    <w:p w:rsidR="00E76768" w:rsidRPr="00384DA1" w:rsidRDefault="001478D1" w:rsidP="006D24FB">
      <w:pPr>
        <w:pStyle w:val="ListParagraph"/>
        <w:numPr>
          <w:ilvl w:val="0"/>
          <w:numId w:val="14"/>
        </w:numPr>
        <w:rPr>
          <w:b/>
          <w:color w:val="5B9BD5" w:themeColor="accent1"/>
          <w:sz w:val="28"/>
          <w:szCs w:val="28"/>
        </w:rPr>
      </w:pPr>
      <w:r w:rsidRPr="001478D1">
        <w:rPr>
          <w:b/>
          <w:sz w:val="28"/>
          <w:szCs w:val="28"/>
        </w:rPr>
        <w:t>Run the “EOC Grade Calculation by EOC Import Run” Utility- From 000 or each entity- WS/OF/GR/PS/UT</w:t>
      </w:r>
      <w:r w:rsidR="00A06CFC">
        <w:rPr>
          <w:b/>
          <w:sz w:val="28"/>
          <w:szCs w:val="28"/>
        </w:rPr>
        <w:t xml:space="preserve"> </w:t>
      </w:r>
    </w:p>
    <w:p w:rsidR="00384DA1" w:rsidRPr="002F74BC" w:rsidRDefault="00384DA1" w:rsidP="00384DA1">
      <w:pPr>
        <w:pStyle w:val="ListParagraph"/>
      </w:pPr>
      <w:r w:rsidRPr="002F74BC">
        <w:t>If ran at entity level only student classes from the current entity in the Import Runs selected will be processed.</w:t>
      </w:r>
    </w:p>
    <w:p w:rsidR="00384DA1" w:rsidRPr="001478D1" w:rsidRDefault="00384DA1" w:rsidP="00384DA1">
      <w:pPr>
        <w:pStyle w:val="ListParagraph"/>
        <w:rPr>
          <w:b/>
          <w:color w:val="5B9BD5" w:themeColor="accent1"/>
          <w:sz w:val="28"/>
          <w:szCs w:val="28"/>
        </w:rPr>
      </w:pPr>
    </w:p>
    <w:p w:rsidR="001478D1" w:rsidRPr="00384DA1" w:rsidRDefault="001478D1" w:rsidP="006D24FB">
      <w:pPr>
        <w:pStyle w:val="ListParagraph"/>
        <w:numPr>
          <w:ilvl w:val="0"/>
          <w:numId w:val="28"/>
        </w:numPr>
        <w:rPr>
          <w:b/>
          <w:color w:val="5B9BD5" w:themeColor="accent1"/>
          <w:sz w:val="24"/>
          <w:szCs w:val="24"/>
        </w:rPr>
      </w:pPr>
      <w:r w:rsidRPr="00384DA1">
        <w:rPr>
          <w:b/>
          <w:color w:val="5B9BD5" w:themeColor="accent1"/>
          <w:sz w:val="24"/>
          <w:szCs w:val="24"/>
        </w:rPr>
        <w:t>Add a new template</w:t>
      </w:r>
      <w:r w:rsidR="008D7391">
        <w:rPr>
          <w:b/>
          <w:color w:val="5B9BD5" w:themeColor="accent1"/>
          <w:sz w:val="24"/>
          <w:szCs w:val="24"/>
        </w:rPr>
        <w:t xml:space="preserve"> and select which test import to process - </w:t>
      </w:r>
    </w:p>
    <w:p w:rsidR="00A06CFC" w:rsidRPr="00762020" w:rsidRDefault="00A06CFC" w:rsidP="006D24FB">
      <w:pPr>
        <w:pStyle w:val="PlainText"/>
        <w:numPr>
          <w:ilvl w:val="0"/>
          <w:numId w:val="27"/>
        </w:numPr>
        <w:rPr>
          <w:rFonts w:asciiTheme="minorHAnsi" w:hAnsiTheme="minorHAnsi"/>
          <w:szCs w:val="22"/>
        </w:rPr>
      </w:pPr>
      <w:r w:rsidRPr="00762020">
        <w:rPr>
          <w:rFonts w:asciiTheme="minorHAnsi" w:hAnsiTheme="minorHAnsi"/>
          <w:szCs w:val="22"/>
        </w:rPr>
        <w:t>Click on “Select Runs’ to c</w:t>
      </w:r>
      <w:r w:rsidR="001478D1" w:rsidRPr="00762020">
        <w:rPr>
          <w:rFonts w:asciiTheme="minorHAnsi" w:hAnsiTheme="minorHAnsi"/>
          <w:szCs w:val="22"/>
        </w:rPr>
        <w:t xml:space="preserve">hoose </w:t>
      </w:r>
      <w:r w:rsidRPr="00762020">
        <w:rPr>
          <w:rFonts w:asciiTheme="minorHAnsi" w:hAnsiTheme="minorHAnsi"/>
          <w:szCs w:val="22"/>
        </w:rPr>
        <w:t xml:space="preserve">the test loads you want to </w:t>
      </w:r>
      <w:r w:rsidR="001478D1" w:rsidRPr="00762020">
        <w:rPr>
          <w:rFonts w:asciiTheme="minorHAnsi" w:hAnsiTheme="minorHAnsi"/>
          <w:szCs w:val="22"/>
        </w:rPr>
        <w:t>run the EOC Grade calculation</w:t>
      </w:r>
      <w:r w:rsidRPr="00762020">
        <w:rPr>
          <w:rFonts w:asciiTheme="minorHAnsi" w:hAnsiTheme="minorHAnsi"/>
          <w:szCs w:val="22"/>
        </w:rPr>
        <w:t xml:space="preserve"> for. It is best to do one test at a time. </w:t>
      </w:r>
    </w:p>
    <w:p w:rsidR="00B63FA9" w:rsidRPr="00762020" w:rsidRDefault="001478D1" w:rsidP="00384DA1">
      <w:pPr>
        <w:pStyle w:val="PlainText"/>
        <w:ind w:left="1080"/>
        <w:rPr>
          <w:rFonts w:asciiTheme="minorHAnsi" w:hAnsiTheme="minorHAnsi"/>
          <w:szCs w:val="22"/>
        </w:rPr>
      </w:pPr>
      <w:r w:rsidRPr="00762020">
        <w:rPr>
          <w:rFonts w:asciiTheme="minorHAnsi" w:hAnsiTheme="minorHAnsi"/>
          <w:szCs w:val="22"/>
        </w:rPr>
        <w:t xml:space="preserve">• </w:t>
      </w:r>
      <w:r w:rsidR="00401254" w:rsidRPr="00762020">
        <w:rPr>
          <w:rFonts w:asciiTheme="minorHAnsi" w:hAnsiTheme="minorHAnsi"/>
          <w:szCs w:val="22"/>
        </w:rPr>
        <w:tab/>
      </w:r>
      <w:r w:rsidRPr="00762020">
        <w:rPr>
          <w:rFonts w:asciiTheme="minorHAnsi" w:hAnsiTheme="minorHAnsi"/>
          <w:szCs w:val="22"/>
        </w:rPr>
        <w:t xml:space="preserve">When </w:t>
      </w:r>
      <w:r w:rsidR="00B63FA9" w:rsidRPr="00762020">
        <w:rPr>
          <w:rFonts w:asciiTheme="minorHAnsi" w:hAnsiTheme="minorHAnsi"/>
          <w:szCs w:val="22"/>
        </w:rPr>
        <w:t>you check the box next to the import run you want, you</w:t>
      </w:r>
      <w:r w:rsidR="00401254" w:rsidRPr="00762020">
        <w:rPr>
          <w:rFonts w:asciiTheme="minorHAnsi" w:hAnsiTheme="minorHAnsi"/>
          <w:szCs w:val="22"/>
        </w:rPr>
        <w:t xml:space="preserve"> </w:t>
      </w:r>
      <w:r w:rsidR="00B63FA9" w:rsidRPr="00762020">
        <w:rPr>
          <w:rFonts w:asciiTheme="minorHAnsi" w:hAnsiTheme="minorHAnsi"/>
          <w:szCs w:val="22"/>
        </w:rPr>
        <w:t>can</w:t>
      </w:r>
      <w:r w:rsidR="00401254" w:rsidRPr="00762020">
        <w:rPr>
          <w:rFonts w:asciiTheme="minorHAnsi" w:hAnsiTheme="minorHAnsi"/>
          <w:szCs w:val="22"/>
        </w:rPr>
        <w:t xml:space="preserve"> see the Student classes processed and the Exceptions that resulted from the test score import. That is basically the same information you saw when reviewing the test score import results PDF report. </w:t>
      </w:r>
      <w:r w:rsidR="00B63FA9" w:rsidRPr="00762020">
        <w:rPr>
          <w:rFonts w:asciiTheme="minorHAnsi" w:hAnsiTheme="minorHAnsi"/>
          <w:szCs w:val="22"/>
        </w:rPr>
        <w:t xml:space="preserve">The exceptions will not be updated by this utility. You have to take care of those manually. </w:t>
      </w:r>
    </w:p>
    <w:p w:rsidR="00B63FA9" w:rsidRDefault="008D7391" w:rsidP="00384DA1">
      <w:pPr>
        <w:pStyle w:val="PlainText"/>
        <w:ind w:left="1080"/>
        <w:rPr>
          <w:rFonts w:asciiTheme="minorHAnsi" w:hAnsiTheme="minorHAnsi"/>
          <w:sz w:val="20"/>
          <w:szCs w:val="20"/>
        </w:rPr>
      </w:pPr>
      <w:r>
        <w:rPr>
          <w:rFonts w:asciiTheme="minorHAnsi" w:hAnsiTheme="minorHAnsi"/>
          <w:szCs w:val="22"/>
        </w:rPr>
        <w:t>**</w:t>
      </w:r>
      <w:r w:rsidR="00B63FA9" w:rsidRPr="00762020">
        <w:rPr>
          <w:rFonts w:asciiTheme="minorHAnsi" w:hAnsiTheme="minorHAnsi"/>
          <w:szCs w:val="22"/>
        </w:rPr>
        <w:t xml:space="preserve">It is a good idea to look at the “Student Classes Processed” so you know which courses you are updating when you run this utility. </w:t>
      </w:r>
      <w:r w:rsidR="005A1A52" w:rsidRPr="00762020">
        <w:rPr>
          <w:rFonts w:asciiTheme="minorHAnsi" w:hAnsiTheme="minorHAnsi"/>
          <w:szCs w:val="22"/>
        </w:rPr>
        <w:t>The “Student Classes Processed” browse will tell you the Entity, Year, all the students on the test file that will be processed and the course and section they are in. It does not tell you the course length or grade set of the class.</w:t>
      </w:r>
      <w:r w:rsidR="005A1A52">
        <w:rPr>
          <w:rFonts w:asciiTheme="minorHAnsi" w:hAnsiTheme="minorHAnsi"/>
          <w:sz w:val="20"/>
          <w:szCs w:val="20"/>
        </w:rPr>
        <w:t xml:space="preserve"> </w:t>
      </w:r>
    </w:p>
    <w:p w:rsidR="00B63FA9" w:rsidRDefault="00B63FA9" w:rsidP="00384DA1">
      <w:pPr>
        <w:pStyle w:val="PlainText"/>
        <w:ind w:left="1080"/>
        <w:rPr>
          <w:rFonts w:asciiTheme="minorHAnsi" w:hAnsiTheme="minorHAnsi"/>
          <w:sz w:val="20"/>
          <w:szCs w:val="20"/>
        </w:rPr>
      </w:pPr>
    </w:p>
    <w:p w:rsidR="001478D1" w:rsidRPr="007653BF" w:rsidRDefault="001478D1" w:rsidP="001478D1">
      <w:pPr>
        <w:pStyle w:val="PlainText"/>
        <w:rPr>
          <w:rFonts w:asciiTheme="minorHAnsi" w:hAnsiTheme="minorHAnsi"/>
          <w:sz w:val="20"/>
          <w:szCs w:val="20"/>
        </w:rPr>
      </w:pPr>
    </w:p>
    <w:p w:rsidR="001478D1" w:rsidRDefault="001478D1" w:rsidP="001478D1">
      <w:pPr>
        <w:spacing w:after="0"/>
      </w:pPr>
      <w:r>
        <w:rPr>
          <w:noProof/>
        </w:rPr>
        <w:lastRenderedPageBreak/>
        <w:drawing>
          <wp:inline distT="0" distB="0" distL="0" distR="0" wp14:anchorId="5FB2C7F8" wp14:editId="68AE5826">
            <wp:extent cx="5943600" cy="34328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432810"/>
                    </a:xfrm>
                    <a:prstGeom prst="rect">
                      <a:avLst/>
                    </a:prstGeom>
                  </pic:spPr>
                </pic:pic>
              </a:graphicData>
            </a:graphic>
          </wp:inline>
        </w:drawing>
      </w:r>
    </w:p>
    <w:p w:rsidR="00B63FA9" w:rsidRDefault="00B63FA9" w:rsidP="001478D1">
      <w:pPr>
        <w:spacing w:after="0"/>
      </w:pPr>
    </w:p>
    <w:p w:rsidR="00B63FA9" w:rsidRDefault="00B63FA9" w:rsidP="001478D1">
      <w:pPr>
        <w:spacing w:after="0"/>
      </w:pPr>
    </w:p>
    <w:p w:rsidR="00401254" w:rsidRDefault="00401254" w:rsidP="001478D1">
      <w:pPr>
        <w:spacing w:after="0"/>
      </w:pPr>
    </w:p>
    <w:p w:rsidR="008D7391" w:rsidRDefault="008D7391" w:rsidP="006D24FB">
      <w:pPr>
        <w:pStyle w:val="PlainText"/>
        <w:numPr>
          <w:ilvl w:val="0"/>
          <w:numId w:val="28"/>
        </w:numPr>
        <w:rPr>
          <w:rFonts w:asciiTheme="minorHAnsi" w:hAnsiTheme="minorHAnsi"/>
          <w:b/>
          <w:color w:val="5B9BD5" w:themeColor="accent1"/>
          <w:sz w:val="24"/>
          <w:szCs w:val="24"/>
        </w:rPr>
      </w:pPr>
      <w:r w:rsidRPr="00C1511E">
        <w:rPr>
          <w:rFonts w:asciiTheme="minorHAnsi" w:hAnsiTheme="minorHAnsi"/>
          <w:b/>
          <w:color w:val="5B9BD5" w:themeColor="accent1"/>
          <w:sz w:val="24"/>
          <w:szCs w:val="24"/>
        </w:rPr>
        <w:t>Set up the calc</w:t>
      </w:r>
      <w:r w:rsidR="00C1511E" w:rsidRPr="00C1511E">
        <w:rPr>
          <w:rFonts w:asciiTheme="minorHAnsi" w:hAnsiTheme="minorHAnsi"/>
          <w:b/>
          <w:color w:val="5B9BD5" w:themeColor="accent1"/>
          <w:sz w:val="24"/>
          <w:szCs w:val="24"/>
        </w:rPr>
        <w:t>ulation formula</w:t>
      </w:r>
      <w:r w:rsidR="00C1511E">
        <w:rPr>
          <w:rFonts w:asciiTheme="minorHAnsi" w:hAnsiTheme="minorHAnsi"/>
          <w:b/>
          <w:color w:val="5B9BD5" w:themeColor="accent1"/>
          <w:sz w:val="24"/>
          <w:szCs w:val="24"/>
        </w:rPr>
        <w:t xml:space="preserve"> on your template</w:t>
      </w:r>
      <w:r w:rsidR="00C1511E" w:rsidRPr="00C1511E">
        <w:rPr>
          <w:rFonts w:asciiTheme="minorHAnsi" w:hAnsiTheme="minorHAnsi"/>
          <w:b/>
          <w:color w:val="5B9BD5" w:themeColor="accent1"/>
          <w:sz w:val="24"/>
          <w:szCs w:val="24"/>
        </w:rPr>
        <w:t xml:space="preserve"> and choose the a</w:t>
      </w:r>
      <w:r w:rsidRPr="00C1511E">
        <w:rPr>
          <w:rFonts w:asciiTheme="minorHAnsi" w:hAnsiTheme="minorHAnsi"/>
          <w:b/>
          <w:color w:val="5B9BD5" w:themeColor="accent1"/>
          <w:sz w:val="24"/>
          <w:szCs w:val="24"/>
        </w:rPr>
        <w:t xml:space="preserve">ppropriate </w:t>
      </w:r>
      <w:proofErr w:type="spellStart"/>
      <w:r w:rsidRPr="00C1511E">
        <w:rPr>
          <w:rFonts w:asciiTheme="minorHAnsi" w:hAnsiTheme="minorHAnsi"/>
          <w:b/>
          <w:color w:val="5B9BD5" w:themeColor="accent1"/>
          <w:sz w:val="24"/>
          <w:szCs w:val="24"/>
        </w:rPr>
        <w:t>Calc</w:t>
      </w:r>
      <w:proofErr w:type="spellEnd"/>
      <w:r w:rsidRPr="00C1511E">
        <w:rPr>
          <w:rFonts w:asciiTheme="minorHAnsi" w:hAnsiTheme="minorHAnsi"/>
          <w:b/>
          <w:color w:val="5B9BD5" w:themeColor="accent1"/>
          <w:sz w:val="24"/>
          <w:szCs w:val="24"/>
        </w:rPr>
        <w:t xml:space="preserve"> method- </w:t>
      </w:r>
    </w:p>
    <w:p w:rsidR="00C1511E" w:rsidRPr="00C1511E" w:rsidRDefault="00C1511E" w:rsidP="00C1511E">
      <w:pPr>
        <w:pStyle w:val="PlainText"/>
        <w:ind w:left="720"/>
        <w:rPr>
          <w:rFonts w:asciiTheme="minorHAnsi" w:hAnsiTheme="minorHAnsi"/>
          <w:b/>
          <w:color w:val="5B9BD5" w:themeColor="accent1"/>
          <w:sz w:val="24"/>
          <w:szCs w:val="24"/>
        </w:rPr>
      </w:pPr>
    </w:p>
    <w:p w:rsidR="00401254" w:rsidRPr="00762020" w:rsidRDefault="00401254" w:rsidP="006D24FB">
      <w:pPr>
        <w:pStyle w:val="PlainText"/>
        <w:numPr>
          <w:ilvl w:val="0"/>
          <w:numId w:val="27"/>
        </w:numPr>
        <w:rPr>
          <w:rFonts w:asciiTheme="minorHAnsi" w:hAnsiTheme="minorHAnsi"/>
          <w:szCs w:val="22"/>
        </w:rPr>
      </w:pPr>
      <w:r w:rsidRPr="00762020">
        <w:rPr>
          <w:rFonts w:asciiTheme="minorHAnsi" w:hAnsiTheme="minorHAnsi"/>
          <w:szCs w:val="22"/>
        </w:rPr>
        <w:t xml:space="preserve">Based on what is selected in the step above, the screen will </w:t>
      </w:r>
      <w:r w:rsidR="00B63FA9" w:rsidRPr="00762020">
        <w:rPr>
          <w:rFonts w:asciiTheme="minorHAnsi" w:hAnsiTheme="minorHAnsi"/>
          <w:szCs w:val="22"/>
        </w:rPr>
        <w:t xml:space="preserve">now </w:t>
      </w:r>
      <w:r w:rsidRPr="00762020">
        <w:rPr>
          <w:rFonts w:asciiTheme="minorHAnsi" w:hAnsiTheme="minorHAnsi"/>
          <w:szCs w:val="22"/>
        </w:rPr>
        <w:t xml:space="preserve">have EOC Grade Calculation ranges </w:t>
      </w:r>
      <w:r w:rsidR="00B63FA9" w:rsidRPr="00762020">
        <w:rPr>
          <w:rFonts w:asciiTheme="minorHAnsi" w:hAnsiTheme="minorHAnsi"/>
          <w:szCs w:val="22"/>
        </w:rPr>
        <w:t xml:space="preserve">for you to </w:t>
      </w:r>
      <w:r w:rsidRPr="00762020">
        <w:rPr>
          <w:rFonts w:asciiTheme="minorHAnsi" w:hAnsiTheme="minorHAnsi"/>
          <w:szCs w:val="22"/>
        </w:rPr>
        <w:t xml:space="preserve">choose which EOC grade buckets to calculate and how to calculate them.  </w:t>
      </w:r>
    </w:p>
    <w:p w:rsidR="00401254" w:rsidRPr="00762020" w:rsidRDefault="00401254" w:rsidP="00401254">
      <w:pPr>
        <w:pStyle w:val="PlainText"/>
        <w:rPr>
          <w:rFonts w:asciiTheme="minorHAnsi" w:hAnsiTheme="minorHAnsi"/>
          <w:szCs w:val="22"/>
        </w:rPr>
      </w:pPr>
    </w:p>
    <w:p w:rsidR="00401254" w:rsidRPr="00762020" w:rsidRDefault="00C1511E" w:rsidP="00E64624">
      <w:pPr>
        <w:pStyle w:val="PlainText"/>
        <w:rPr>
          <w:rFonts w:asciiTheme="minorHAnsi" w:hAnsiTheme="minorHAnsi"/>
          <w:szCs w:val="22"/>
        </w:rPr>
      </w:pPr>
      <w:r>
        <w:rPr>
          <w:rFonts w:asciiTheme="minorHAnsi" w:hAnsiTheme="minorHAnsi"/>
          <w:szCs w:val="22"/>
        </w:rPr>
        <w:t>**</w:t>
      </w:r>
      <w:r w:rsidR="00401254" w:rsidRPr="00762020">
        <w:rPr>
          <w:rFonts w:asciiTheme="minorHAnsi" w:hAnsiTheme="minorHAnsi"/>
          <w:szCs w:val="22"/>
        </w:rPr>
        <w:t>You need to know if you are calculating a Semester EOC grade or a Final EOC gr</w:t>
      </w:r>
      <w:r w:rsidR="00B63FA9" w:rsidRPr="00762020">
        <w:rPr>
          <w:rFonts w:asciiTheme="minorHAnsi" w:hAnsiTheme="minorHAnsi"/>
          <w:szCs w:val="22"/>
        </w:rPr>
        <w:t xml:space="preserve">ade for the courses associated with this test. </w:t>
      </w:r>
      <w:r w:rsidR="005A1A52" w:rsidRPr="00762020">
        <w:rPr>
          <w:rFonts w:asciiTheme="minorHAnsi" w:hAnsiTheme="minorHAnsi"/>
          <w:szCs w:val="22"/>
        </w:rPr>
        <w:t xml:space="preserve">So you need to know which course length set is attached to the courses you are running this utility </w:t>
      </w:r>
      <w:r w:rsidR="00E64624" w:rsidRPr="00762020">
        <w:rPr>
          <w:rFonts w:asciiTheme="minorHAnsi" w:hAnsiTheme="minorHAnsi"/>
          <w:szCs w:val="22"/>
        </w:rPr>
        <w:t xml:space="preserve">for as well as which </w:t>
      </w:r>
      <w:proofErr w:type="spellStart"/>
      <w:r w:rsidR="00E64624" w:rsidRPr="00762020">
        <w:rPr>
          <w:rFonts w:asciiTheme="minorHAnsi" w:hAnsiTheme="minorHAnsi"/>
          <w:szCs w:val="22"/>
        </w:rPr>
        <w:t>gradebucket</w:t>
      </w:r>
      <w:proofErr w:type="spellEnd"/>
      <w:r w:rsidR="00E64624" w:rsidRPr="00762020">
        <w:rPr>
          <w:rFonts w:asciiTheme="minorHAnsi" w:hAnsiTheme="minorHAnsi"/>
          <w:szCs w:val="22"/>
        </w:rPr>
        <w:t xml:space="preserve"> your EOC </w:t>
      </w:r>
      <w:proofErr w:type="spellStart"/>
      <w:r w:rsidR="00E64624" w:rsidRPr="00762020">
        <w:rPr>
          <w:rFonts w:asciiTheme="minorHAnsi" w:hAnsiTheme="minorHAnsi"/>
          <w:szCs w:val="22"/>
        </w:rPr>
        <w:t>Calc</w:t>
      </w:r>
      <w:proofErr w:type="spellEnd"/>
      <w:r w:rsidR="00E64624" w:rsidRPr="00762020">
        <w:rPr>
          <w:rFonts w:asciiTheme="minorHAnsi" w:hAnsiTheme="minorHAnsi"/>
          <w:szCs w:val="22"/>
        </w:rPr>
        <w:t xml:space="preserve"> method is set up to use as Earned Credit.</w:t>
      </w:r>
    </w:p>
    <w:p w:rsidR="005A1A52" w:rsidRPr="00762020" w:rsidRDefault="005A1A52" w:rsidP="00401254">
      <w:pPr>
        <w:pStyle w:val="PlainText"/>
        <w:rPr>
          <w:rFonts w:asciiTheme="minorHAnsi" w:hAnsiTheme="minorHAnsi"/>
          <w:szCs w:val="22"/>
        </w:rPr>
      </w:pPr>
    </w:p>
    <w:p w:rsidR="005A1A52" w:rsidRPr="00762020" w:rsidRDefault="005A1A52" w:rsidP="00401254">
      <w:pPr>
        <w:pStyle w:val="PlainText"/>
        <w:rPr>
          <w:rFonts w:asciiTheme="minorHAnsi" w:hAnsiTheme="minorHAnsi"/>
          <w:szCs w:val="22"/>
        </w:rPr>
      </w:pPr>
      <w:r w:rsidRPr="00762020">
        <w:rPr>
          <w:rFonts w:asciiTheme="minorHAnsi" w:hAnsiTheme="minorHAnsi"/>
          <w:szCs w:val="22"/>
        </w:rPr>
        <w:t xml:space="preserve">If you are calculating </w:t>
      </w:r>
      <w:r w:rsidR="005B6432" w:rsidRPr="00762020">
        <w:rPr>
          <w:rFonts w:asciiTheme="minorHAnsi" w:hAnsiTheme="minorHAnsi"/>
          <w:szCs w:val="22"/>
        </w:rPr>
        <w:t>S</w:t>
      </w:r>
      <w:r w:rsidRPr="00762020">
        <w:rPr>
          <w:rFonts w:asciiTheme="minorHAnsi" w:hAnsiTheme="minorHAnsi"/>
          <w:szCs w:val="22"/>
        </w:rPr>
        <w:t>emester EOC grades, then your formula will be S1=70/EOC=30 and S2=70/EOC= 30</w:t>
      </w:r>
    </w:p>
    <w:p w:rsidR="005A1A52" w:rsidRPr="00762020" w:rsidRDefault="005A1A52" w:rsidP="00401254">
      <w:pPr>
        <w:pStyle w:val="PlainText"/>
        <w:rPr>
          <w:rFonts w:asciiTheme="minorHAnsi" w:hAnsiTheme="minorHAnsi"/>
          <w:szCs w:val="22"/>
        </w:rPr>
      </w:pPr>
    </w:p>
    <w:p w:rsidR="005A1A52" w:rsidRDefault="005A1A52" w:rsidP="00401254">
      <w:pPr>
        <w:pStyle w:val="PlainText"/>
        <w:rPr>
          <w:rFonts w:asciiTheme="minorHAnsi" w:hAnsiTheme="minorHAnsi"/>
          <w:sz w:val="20"/>
          <w:szCs w:val="20"/>
        </w:rPr>
      </w:pPr>
      <w:r>
        <w:rPr>
          <w:noProof/>
        </w:rPr>
        <w:lastRenderedPageBreak/>
        <w:drawing>
          <wp:inline distT="0" distB="0" distL="0" distR="0" wp14:anchorId="4ABCA8DA" wp14:editId="2559C80A">
            <wp:extent cx="5328155" cy="6303010"/>
            <wp:effectExtent l="0" t="0" r="635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31926" cy="6307471"/>
                    </a:xfrm>
                    <a:prstGeom prst="rect">
                      <a:avLst/>
                    </a:prstGeom>
                  </pic:spPr>
                </pic:pic>
              </a:graphicData>
            </a:graphic>
          </wp:inline>
        </w:drawing>
      </w:r>
    </w:p>
    <w:p w:rsidR="005A1A52" w:rsidRDefault="005A1A52" w:rsidP="00401254">
      <w:pPr>
        <w:pStyle w:val="PlainText"/>
        <w:rPr>
          <w:rFonts w:asciiTheme="minorHAnsi" w:hAnsiTheme="minorHAnsi"/>
          <w:sz w:val="20"/>
          <w:szCs w:val="20"/>
        </w:rPr>
      </w:pPr>
    </w:p>
    <w:p w:rsidR="00356D1F" w:rsidRPr="00762020" w:rsidRDefault="005B6432" w:rsidP="00401254">
      <w:pPr>
        <w:pStyle w:val="PlainText"/>
        <w:rPr>
          <w:rFonts w:asciiTheme="minorHAnsi" w:hAnsiTheme="minorHAnsi"/>
          <w:szCs w:val="22"/>
        </w:rPr>
      </w:pPr>
      <w:r w:rsidRPr="00762020">
        <w:rPr>
          <w:rFonts w:asciiTheme="minorHAnsi" w:hAnsiTheme="minorHAnsi"/>
          <w:szCs w:val="22"/>
        </w:rPr>
        <w:t>If you are calculating a Final EOC Grade,</w:t>
      </w:r>
      <w:r w:rsidR="00356D1F" w:rsidRPr="00762020">
        <w:rPr>
          <w:rFonts w:asciiTheme="minorHAnsi" w:hAnsiTheme="minorHAnsi"/>
          <w:szCs w:val="22"/>
        </w:rPr>
        <w:t xml:space="preserve"> there may be two possible ways you calculate a FINAL EOC grade, either by semester grades and EOC or Final Grade and EOC. </w:t>
      </w:r>
    </w:p>
    <w:p w:rsidR="00E64624" w:rsidRPr="00762020" w:rsidRDefault="00E64624" w:rsidP="00401254">
      <w:pPr>
        <w:pStyle w:val="PlainText"/>
        <w:rPr>
          <w:rFonts w:asciiTheme="minorHAnsi" w:hAnsiTheme="minorHAnsi"/>
          <w:szCs w:val="22"/>
        </w:rPr>
      </w:pPr>
    </w:p>
    <w:p w:rsidR="00356D1F" w:rsidRPr="00762020" w:rsidRDefault="00356D1F" w:rsidP="00356D1F">
      <w:r w:rsidRPr="00762020">
        <w:t>Depending on how the Semester Final Default Formula is set u</w:t>
      </w:r>
      <w:r w:rsidR="00E64624" w:rsidRPr="00762020">
        <w:t xml:space="preserve">p for calculating a Final Grade for this particular grade set- </w:t>
      </w:r>
      <w:r w:rsidRPr="00762020">
        <w:t xml:space="preserve"> </w:t>
      </w:r>
      <w:r w:rsidR="005B6432" w:rsidRPr="00762020">
        <w:t xml:space="preserve">your formula will either be S1=33.3/S2=33.3/EOC=33.3  OR </w:t>
      </w:r>
      <w:r w:rsidRPr="00762020">
        <w:t>Final = 70/EOC=30</w:t>
      </w:r>
    </w:p>
    <w:p w:rsidR="001478D1" w:rsidRDefault="00401254" w:rsidP="001478D1">
      <w:r>
        <w:rPr>
          <w:noProof/>
        </w:rPr>
        <w:lastRenderedPageBreak/>
        <w:drawing>
          <wp:inline distT="0" distB="0" distL="0" distR="0" wp14:anchorId="76025E29" wp14:editId="0F0660A9">
            <wp:extent cx="4328149" cy="3977490"/>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38492" cy="3986995"/>
                    </a:xfrm>
                    <a:prstGeom prst="rect">
                      <a:avLst/>
                    </a:prstGeom>
                  </pic:spPr>
                </pic:pic>
              </a:graphicData>
            </a:graphic>
          </wp:inline>
        </w:drawing>
      </w:r>
    </w:p>
    <w:p w:rsidR="005B6432" w:rsidRDefault="005B6432" w:rsidP="001478D1"/>
    <w:p w:rsidR="005B6432" w:rsidRDefault="005B6432" w:rsidP="001478D1">
      <w:r>
        <w:rPr>
          <w:noProof/>
        </w:rPr>
        <w:drawing>
          <wp:inline distT="0" distB="0" distL="0" distR="0" wp14:anchorId="3DA6DD92" wp14:editId="6A1D0AD8">
            <wp:extent cx="4128770" cy="2944425"/>
            <wp:effectExtent l="0" t="0" r="508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34934" cy="2948821"/>
                    </a:xfrm>
                    <a:prstGeom prst="rect">
                      <a:avLst/>
                    </a:prstGeom>
                  </pic:spPr>
                </pic:pic>
              </a:graphicData>
            </a:graphic>
          </wp:inline>
        </w:drawing>
      </w:r>
    </w:p>
    <w:p w:rsidR="00356D1F" w:rsidRDefault="00356D1F" w:rsidP="001478D1">
      <w:r>
        <w:lastRenderedPageBreak/>
        <w:t xml:space="preserve">Make sure to check the box for the appropriate </w:t>
      </w:r>
      <w:proofErr w:type="spellStart"/>
      <w:r>
        <w:t>Calc</w:t>
      </w:r>
      <w:proofErr w:type="spellEnd"/>
      <w:r>
        <w:t xml:space="preserve"> Method formula to be used. If you are running this utility to process Algebra yearlong courses then you will check the box for Algebra grouping code and the corresponding grade set. </w:t>
      </w:r>
    </w:p>
    <w:p w:rsidR="00011994" w:rsidRDefault="00011994" w:rsidP="001478D1"/>
    <w:p w:rsidR="00011994" w:rsidRPr="00011994" w:rsidRDefault="00011994" w:rsidP="006D24FB">
      <w:pPr>
        <w:pStyle w:val="ListParagraph"/>
        <w:numPr>
          <w:ilvl w:val="0"/>
          <w:numId w:val="28"/>
        </w:numPr>
        <w:rPr>
          <w:b/>
          <w:color w:val="5B9BD5" w:themeColor="accent1"/>
          <w:sz w:val="24"/>
          <w:szCs w:val="24"/>
        </w:rPr>
      </w:pPr>
      <w:r w:rsidRPr="00011994">
        <w:rPr>
          <w:b/>
          <w:color w:val="5B9BD5" w:themeColor="accent1"/>
          <w:sz w:val="24"/>
          <w:szCs w:val="24"/>
        </w:rPr>
        <w:t xml:space="preserve">Preview the Update – </w:t>
      </w:r>
    </w:p>
    <w:p w:rsidR="00E64624" w:rsidRDefault="00356D1F" w:rsidP="006D24FB">
      <w:pPr>
        <w:pStyle w:val="ListParagraph"/>
        <w:numPr>
          <w:ilvl w:val="0"/>
          <w:numId w:val="27"/>
        </w:numPr>
      </w:pPr>
      <w:r>
        <w:t xml:space="preserve">The utility will then </w:t>
      </w:r>
      <w:r w:rsidR="00E64624">
        <w:t>provide a preview of the update</w:t>
      </w:r>
      <w:r w:rsidR="001478D1">
        <w:rPr>
          <w:noProof/>
        </w:rPr>
        <w:drawing>
          <wp:inline distT="0" distB="0" distL="0" distR="0" wp14:anchorId="67E70735" wp14:editId="250C6335">
            <wp:extent cx="4294330" cy="18883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06860" cy="1893896"/>
                    </a:xfrm>
                    <a:prstGeom prst="rect">
                      <a:avLst/>
                    </a:prstGeom>
                  </pic:spPr>
                </pic:pic>
              </a:graphicData>
            </a:graphic>
          </wp:inline>
        </w:drawing>
      </w:r>
    </w:p>
    <w:p w:rsidR="00E64624" w:rsidRDefault="00E64624" w:rsidP="006D24FB">
      <w:pPr>
        <w:pStyle w:val="ListParagraph"/>
        <w:numPr>
          <w:ilvl w:val="0"/>
          <w:numId w:val="27"/>
        </w:numPr>
      </w:pPr>
      <w:r>
        <w:t>You can remove selected students from the preview if needed</w:t>
      </w:r>
    </w:p>
    <w:p w:rsidR="001478D1" w:rsidRDefault="001478D1" w:rsidP="00E64624">
      <w:r>
        <w:rPr>
          <w:noProof/>
        </w:rPr>
        <w:drawing>
          <wp:inline distT="0" distB="0" distL="0" distR="0" wp14:anchorId="6746B1C2" wp14:editId="1E1E4096">
            <wp:extent cx="6858000" cy="11029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1102995"/>
                    </a:xfrm>
                    <a:prstGeom prst="rect">
                      <a:avLst/>
                    </a:prstGeom>
                  </pic:spPr>
                </pic:pic>
              </a:graphicData>
            </a:graphic>
          </wp:inline>
        </w:drawing>
      </w:r>
    </w:p>
    <w:p w:rsidR="00384B16" w:rsidRDefault="00384B16" w:rsidP="00E64624"/>
    <w:p w:rsidR="00384B16" w:rsidRPr="00384B16" w:rsidRDefault="00384B16" w:rsidP="006D24FB">
      <w:pPr>
        <w:pStyle w:val="ListParagraph"/>
        <w:numPr>
          <w:ilvl w:val="0"/>
          <w:numId w:val="28"/>
        </w:numPr>
        <w:rPr>
          <w:b/>
          <w:color w:val="5B9BD5" w:themeColor="accent1"/>
          <w:sz w:val="24"/>
          <w:szCs w:val="24"/>
        </w:rPr>
      </w:pPr>
      <w:r w:rsidRPr="00384B16">
        <w:rPr>
          <w:b/>
          <w:color w:val="5B9BD5" w:themeColor="accent1"/>
          <w:sz w:val="24"/>
          <w:szCs w:val="24"/>
        </w:rPr>
        <w:t>Process the utility and review the report-</w:t>
      </w:r>
    </w:p>
    <w:p w:rsidR="00384B16" w:rsidRPr="00E64624" w:rsidRDefault="00384B16" w:rsidP="006D24FB">
      <w:pPr>
        <w:pStyle w:val="ListParagraph"/>
        <w:numPr>
          <w:ilvl w:val="0"/>
          <w:numId w:val="5"/>
        </w:numPr>
      </w:pPr>
      <w:r>
        <w:t>Exceptions should be updated manually if they haven’t been taken care of already</w:t>
      </w:r>
    </w:p>
    <w:p w:rsidR="009D4F57" w:rsidRDefault="009D4F57" w:rsidP="009D4F57">
      <w:pPr>
        <w:pStyle w:val="ListParagraph"/>
        <w:rPr>
          <w:b/>
          <w:color w:val="5B9BD5" w:themeColor="accent1"/>
          <w:sz w:val="24"/>
          <w:szCs w:val="24"/>
        </w:rPr>
      </w:pPr>
    </w:p>
    <w:p w:rsidR="00483921" w:rsidRPr="00483921" w:rsidRDefault="00666BFC" w:rsidP="00966F2E">
      <w:pPr>
        <w:pStyle w:val="ListParagraph"/>
        <w:numPr>
          <w:ilvl w:val="0"/>
          <w:numId w:val="14"/>
        </w:numPr>
        <w:rPr>
          <w:sz w:val="28"/>
          <w:szCs w:val="28"/>
        </w:rPr>
      </w:pPr>
      <w:r w:rsidRPr="00483921">
        <w:rPr>
          <w:b/>
          <w:sz w:val="28"/>
          <w:szCs w:val="28"/>
        </w:rPr>
        <w:t>Hybrid Method using Gradeb</w:t>
      </w:r>
      <w:r w:rsidR="00483921" w:rsidRPr="00483921">
        <w:rPr>
          <w:b/>
          <w:sz w:val="28"/>
          <w:szCs w:val="28"/>
        </w:rPr>
        <w:t xml:space="preserve">ook </w:t>
      </w:r>
    </w:p>
    <w:p w:rsidR="0037573B" w:rsidRPr="00925DBC" w:rsidRDefault="0022212E" w:rsidP="00741C36">
      <w:pPr>
        <w:pStyle w:val="ListParagraph"/>
        <w:numPr>
          <w:ilvl w:val="0"/>
          <w:numId w:val="30"/>
        </w:numPr>
      </w:pPr>
      <w:r w:rsidRPr="00925DBC">
        <w:t xml:space="preserve">Some Districts are opting to use the semester or final exam bucket in the gradebook to record the EOC </w:t>
      </w:r>
      <w:proofErr w:type="spellStart"/>
      <w:r w:rsidRPr="00925DBC">
        <w:t>Xref</w:t>
      </w:r>
      <w:proofErr w:type="spellEnd"/>
      <w:r w:rsidRPr="00925DBC">
        <w:t xml:space="preserve"> score and therefore setting up the semester final default formula to weight the exam bucket as 30%. </w:t>
      </w:r>
    </w:p>
    <w:p w:rsidR="0037573B" w:rsidRPr="00925DBC" w:rsidRDefault="0037573B" w:rsidP="00666BFC">
      <w:pPr>
        <w:pStyle w:val="ListParagraph"/>
      </w:pPr>
    </w:p>
    <w:p w:rsidR="00666BFC" w:rsidRPr="00925DBC" w:rsidRDefault="00384415" w:rsidP="00741C36">
      <w:pPr>
        <w:pStyle w:val="ListParagraph"/>
        <w:numPr>
          <w:ilvl w:val="0"/>
          <w:numId w:val="30"/>
        </w:numPr>
      </w:pPr>
      <w:r w:rsidRPr="00925DBC">
        <w:t xml:space="preserve">This method eliminates the need to create EOC </w:t>
      </w:r>
      <w:proofErr w:type="spellStart"/>
      <w:r w:rsidRPr="00925DBC">
        <w:t>Calc</w:t>
      </w:r>
      <w:proofErr w:type="spellEnd"/>
      <w:r w:rsidRPr="00925DBC">
        <w:t xml:space="preserve"> Methods because you will not be using the EOC grade buckets. When the grade posts from the gradebook it will post in the regular </w:t>
      </w:r>
      <w:r w:rsidR="000D42C8" w:rsidRPr="00925DBC">
        <w:t xml:space="preserve">Final grade bucket as opposed to the EOC Final grade bucket. </w:t>
      </w:r>
    </w:p>
    <w:p w:rsidR="000D42C8" w:rsidRPr="00925DBC" w:rsidRDefault="000D42C8" w:rsidP="00666BFC">
      <w:pPr>
        <w:pStyle w:val="ListParagraph"/>
      </w:pPr>
    </w:p>
    <w:p w:rsidR="0037573B" w:rsidRDefault="0037573B" w:rsidP="00741C36">
      <w:pPr>
        <w:pStyle w:val="ListParagraph"/>
        <w:numPr>
          <w:ilvl w:val="0"/>
          <w:numId w:val="30"/>
        </w:numPr>
      </w:pPr>
      <w:r w:rsidRPr="00925DBC">
        <w:t xml:space="preserve">This method also eliminates the need to run the “EOC Grade </w:t>
      </w:r>
      <w:proofErr w:type="spellStart"/>
      <w:r w:rsidRPr="00925DBC">
        <w:t>Calc</w:t>
      </w:r>
      <w:proofErr w:type="spellEnd"/>
      <w:r w:rsidRPr="00925DBC">
        <w:t xml:space="preserve"> by EOC Import Run” Utility. The grades are calculated inside</w:t>
      </w:r>
      <w:r w:rsidR="009E2270">
        <w:t xml:space="preserve"> the gradebook and posted when the grade posting window opens. </w:t>
      </w:r>
    </w:p>
    <w:p w:rsidR="00925DBC" w:rsidRPr="00925DBC" w:rsidRDefault="00925DBC" w:rsidP="00666BFC">
      <w:pPr>
        <w:pStyle w:val="ListParagraph"/>
      </w:pPr>
    </w:p>
    <w:p w:rsidR="00925DBC" w:rsidRDefault="00925DBC" w:rsidP="00741C36">
      <w:pPr>
        <w:pStyle w:val="ListParagraph"/>
        <w:numPr>
          <w:ilvl w:val="0"/>
          <w:numId w:val="5"/>
        </w:numPr>
      </w:pPr>
      <w:r>
        <w:lastRenderedPageBreak/>
        <w:t xml:space="preserve">There are some drawbacks to consider- </w:t>
      </w:r>
    </w:p>
    <w:p w:rsidR="000D42C8" w:rsidRPr="00925DBC" w:rsidRDefault="00925DBC" w:rsidP="00741C36">
      <w:pPr>
        <w:pStyle w:val="ListParagraph"/>
        <w:numPr>
          <w:ilvl w:val="0"/>
          <w:numId w:val="30"/>
        </w:numPr>
      </w:pPr>
      <w:r>
        <w:t xml:space="preserve">This method </w:t>
      </w:r>
      <w:r w:rsidR="000D42C8" w:rsidRPr="00925DBC">
        <w:t>works better when you are reporting one final grade in a year</w:t>
      </w:r>
      <w:r>
        <w:t>long</w:t>
      </w:r>
      <w:r w:rsidR="00B51734">
        <w:t xml:space="preserve"> EOC</w:t>
      </w:r>
      <w:r>
        <w:t xml:space="preserve"> class versus reporting two semester grades in a yearlong</w:t>
      </w:r>
      <w:r w:rsidR="00B51734">
        <w:t xml:space="preserve"> EOC</w:t>
      </w:r>
      <w:r>
        <w:t xml:space="preserve"> class. </w:t>
      </w:r>
      <w:r w:rsidR="00B51734">
        <w:t xml:space="preserve">It also really helps to create a unique grade set specifically for EOC courses. </w:t>
      </w:r>
    </w:p>
    <w:p w:rsidR="000D42C8" w:rsidRDefault="000D42C8" w:rsidP="000D42C8">
      <w:pPr>
        <w:pStyle w:val="ListParagraph"/>
        <w:rPr>
          <w:sz w:val="28"/>
          <w:szCs w:val="28"/>
        </w:rPr>
      </w:pPr>
    </w:p>
    <w:p w:rsidR="000D42C8" w:rsidRPr="00925DBC" w:rsidRDefault="000D42C8" w:rsidP="00BA25DC">
      <w:pPr>
        <w:pStyle w:val="ListParagraph"/>
        <w:numPr>
          <w:ilvl w:val="0"/>
          <w:numId w:val="31"/>
        </w:numPr>
      </w:pPr>
      <w:r w:rsidRPr="00925DBC">
        <w:t xml:space="preserve">Someone will have to enter the EOC </w:t>
      </w:r>
      <w:proofErr w:type="spellStart"/>
      <w:r w:rsidRPr="00925DBC">
        <w:t>Xref</w:t>
      </w:r>
      <w:proofErr w:type="spellEnd"/>
      <w:r w:rsidRPr="00925DBC">
        <w:t xml:space="preserve"> score into the exam bucket in the gradebook, it will not load automatically. This </w:t>
      </w:r>
      <w:r w:rsidR="00841689">
        <w:t xml:space="preserve">could present </w:t>
      </w:r>
      <w:r w:rsidRPr="00925DBC">
        <w:t>a problem if EOC scores are not back before</w:t>
      </w:r>
      <w:r w:rsidR="00483921" w:rsidRPr="00925DBC">
        <w:t xml:space="preserve"> teachers leave for the summer. </w:t>
      </w:r>
    </w:p>
    <w:p w:rsidR="000D42C8" w:rsidRDefault="000D42C8" w:rsidP="000D42C8">
      <w:pPr>
        <w:pStyle w:val="ListParagraph"/>
      </w:pPr>
    </w:p>
    <w:p w:rsidR="00841689" w:rsidRDefault="00841689" w:rsidP="00BA25DC">
      <w:pPr>
        <w:pStyle w:val="ListParagraph"/>
        <w:numPr>
          <w:ilvl w:val="0"/>
          <w:numId w:val="31"/>
        </w:numPr>
      </w:pPr>
      <w:r>
        <w:t xml:space="preserve">Depending on when EOC scores come in, could require you to extend or re-open the grade posting window. </w:t>
      </w:r>
    </w:p>
    <w:p w:rsidR="00841689" w:rsidRPr="00925DBC" w:rsidRDefault="00841689" w:rsidP="000D42C8">
      <w:pPr>
        <w:pStyle w:val="ListParagraph"/>
      </w:pPr>
    </w:p>
    <w:p w:rsidR="0037573B" w:rsidRPr="00925DBC" w:rsidRDefault="0037573B" w:rsidP="00BA25DC">
      <w:pPr>
        <w:pStyle w:val="ListParagraph"/>
        <w:numPr>
          <w:ilvl w:val="0"/>
          <w:numId w:val="31"/>
        </w:numPr>
      </w:pPr>
      <w:r w:rsidRPr="00925DBC">
        <w:t xml:space="preserve">The teacher cannot offer a final exam because the final exam bucket will be used for the EOC exam </w:t>
      </w:r>
      <w:proofErr w:type="spellStart"/>
      <w:r w:rsidRPr="00925DBC">
        <w:t>Xref</w:t>
      </w:r>
      <w:proofErr w:type="spellEnd"/>
      <w:r w:rsidRPr="00925DBC">
        <w:t xml:space="preserve"> score. </w:t>
      </w:r>
    </w:p>
    <w:p w:rsidR="0068049B" w:rsidRPr="00925DBC" w:rsidRDefault="0068049B" w:rsidP="000D42C8">
      <w:pPr>
        <w:pStyle w:val="ListParagraph"/>
      </w:pPr>
    </w:p>
    <w:p w:rsidR="0068049B" w:rsidRPr="00925DBC" w:rsidRDefault="0068049B" w:rsidP="00BA25DC">
      <w:pPr>
        <w:pStyle w:val="ListParagraph"/>
        <w:numPr>
          <w:ilvl w:val="0"/>
          <w:numId w:val="31"/>
        </w:numPr>
      </w:pPr>
      <w:r w:rsidRPr="00925DBC">
        <w:t>You will see a message on all the EOC course grade records that says “EOC- Student Not Required to Take Test”</w:t>
      </w:r>
      <w:r w:rsidR="00483921" w:rsidRPr="00925DBC">
        <w:t xml:space="preserve">. The system is programmed to show this message when the </w:t>
      </w:r>
      <w:proofErr w:type="spellStart"/>
      <w:r w:rsidR="00483921" w:rsidRPr="00925DBC">
        <w:t>gradebucket</w:t>
      </w:r>
      <w:proofErr w:type="spellEnd"/>
      <w:r w:rsidR="00483921" w:rsidRPr="00925DBC">
        <w:t xml:space="preserve"> used for determining earned credit is not an EOC grade bucket. </w:t>
      </w:r>
    </w:p>
    <w:p w:rsidR="00483921" w:rsidRPr="00925DBC" w:rsidRDefault="00483921" w:rsidP="00BA25DC">
      <w:pPr>
        <w:pStyle w:val="ListParagraph"/>
        <w:ind w:left="1440"/>
      </w:pPr>
      <w:r w:rsidRPr="00925DBC">
        <w:rPr>
          <w:noProof/>
        </w:rPr>
        <w:drawing>
          <wp:inline distT="0" distB="0" distL="0" distR="0" wp14:anchorId="23E15015" wp14:editId="71BAB527">
            <wp:extent cx="4663105" cy="714844"/>
            <wp:effectExtent l="0" t="0" r="444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06278" cy="721462"/>
                    </a:xfrm>
                    <a:prstGeom prst="rect">
                      <a:avLst/>
                    </a:prstGeom>
                  </pic:spPr>
                </pic:pic>
              </a:graphicData>
            </a:graphic>
          </wp:inline>
        </w:drawing>
      </w:r>
    </w:p>
    <w:p w:rsidR="00483921" w:rsidRDefault="00483921" w:rsidP="00BA25DC">
      <w:pPr>
        <w:pStyle w:val="ListParagraph"/>
        <w:numPr>
          <w:ilvl w:val="0"/>
          <w:numId w:val="31"/>
        </w:numPr>
      </w:pPr>
      <w:r w:rsidRPr="00925DBC">
        <w:t xml:space="preserve">There is a long standing PR to eliminate the message. </w:t>
      </w:r>
    </w:p>
    <w:p w:rsidR="00C96B62" w:rsidRDefault="00C96B62" w:rsidP="00C96B62">
      <w:pPr>
        <w:pStyle w:val="ListParagraph"/>
        <w:ind w:left="1440"/>
      </w:pPr>
    </w:p>
    <w:p w:rsidR="009E2270" w:rsidRDefault="009E2270" w:rsidP="009E2270">
      <w:pPr>
        <w:pStyle w:val="ListParagraph"/>
        <w:ind w:left="1440"/>
      </w:pPr>
    </w:p>
    <w:p w:rsidR="00AB5899" w:rsidRPr="00AB5899" w:rsidRDefault="00AB5899" w:rsidP="00AB5899">
      <w:pPr>
        <w:pStyle w:val="ListParagraph"/>
        <w:numPr>
          <w:ilvl w:val="0"/>
          <w:numId w:val="14"/>
        </w:numPr>
        <w:spacing w:after="0"/>
        <w:rPr>
          <w:b/>
          <w:sz w:val="28"/>
          <w:szCs w:val="28"/>
        </w:rPr>
      </w:pPr>
      <w:r w:rsidRPr="00AB5899">
        <w:rPr>
          <w:b/>
          <w:sz w:val="28"/>
          <w:szCs w:val="28"/>
        </w:rPr>
        <w:t>How to Show EOC Scores and Grades as Viewable Columns in the Gradebook</w:t>
      </w:r>
    </w:p>
    <w:p w:rsidR="00AB5899" w:rsidRDefault="00AB5899" w:rsidP="00AB5899">
      <w:pPr>
        <w:pStyle w:val="ListParagraph"/>
        <w:numPr>
          <w:ilvl w:val="0"/>
          <w:numId w:val="5"/>
        </w:numPr>
        <w:spacing w:after="0"/>
      </w:pPr>
      <w:r>
        <w:t xml:space="preserve">You can set up the Gradebook to show the EOC </w:t>
      </w:r>
      <w:proofErr w:type="spellStart"/>
      <w:r>
        <w:t>XRef</w:t>
      </w:r>
      <w:proofErr w:type="spellEnd"/>
      <w:r>
        <w:t xml:space="preserve"> Scores as well as the EOC Calculated Grade as a Viewable column in the Teacher’s Gradebook </w:t>
      </w:r>
    </w:p>
    <w:p w:rsidR="00AB5899" w:rsidRDefault="00AB5899" w:rsidP="00AB5899">
      <w:r>
        <w:t>From Each Entity- WS/EA/GB/PS/CF/ES</w:t>
      </w:r>
    </w:p>
    <w:p w:rsidR="00AB5899" w:rsidRDefault="00AB5899" w:rsidP="00AB5899">
      <w:r>
        <w:rPr>
          <w:noProof/>
        </w:rPr>
        <w:drawing>
          <wp:inline distT="0" distB="0" distL="0" distR="0" wp14:anchorId="6839838D" wp14:editId="0178B5E2">
            <wp:extent cx="4982210" cy="1637316"/>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94189" cy="1641253"/>
                    </a:xfrm>
                    <a:prstGeom prst="rect">
                      <a:avLst/>
                    </a:prstGeom>
                  </pic:spPr>
                </pic:pic>
              </a:graphicData>
            </a:graphic>
          </wp:inline>
        </w:drawing>
      </w:r>
    </w:p>
    <w:p w:rsidR="00AB5899" w:rsidRDefault="00AB5899" w:rsidP="00AB5899">
      <w:r>
        <w:t xml:space="preserve">EOC grade buckets on a course calculating a Final EOC grade- </w:t>
      </w:r>
    </w:p>
    <w:p w:rsidR="00AB5899" w:rsidRDefault="00AB5899" w:rsidP="00AB5899">
      <w:r>
        <w:rPr>
          <w:noProof/>
        </w:rPr>
        <w:lastRenderedPageBreak/>
        <w:drawing>
          <wp:inline distT="0" distB="0" distL="0" distR="0" wp14:anchorId="0EE643AB" wp14:editId="32BEC32D">
            <wp:extent cx="4235980" cy="1016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53024" cy="1020364"/>
                    </a:xfrm>
                    <a:prstGeom prst="rect">
                      <a:avLst/>
                    </a:prstGeom>
                  </pic:spPr>
                </pic:pic>
              </a:graphicData>
            </a:graphic>
          </wp:inline>
        </w:drawing>
      </w:r>
    </w:p>
    <w:p w:rsidR="00AB5899" w:rsidRDefault="00AB5899" w:rsidP="00AB5899">
      <w:r>
        <w:t xml:space="preserve">Gradebook main screen- </w:t>
      </w:r>
    </w:p>
    <w:p w:rsidR="00AB5899" w:rsidRDefault="00AB5899" w:rsidP="00AB5899">
      <w:r>
        <w:rPr>
          <w:noProof/>
        </w:rPr>
        <w:drawing>
          <wp:inline distT="0" distB="0" distL="0" distR="0" wp14:anchorId="5B526256" wp14:editId="02935C4B">
            <wp:extent cx="5980952" cy="2514286"/>
            <wp:effectExtent l="0" t="0" r="127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80952" cy="2514286"/>
                    </a:xfrm>
                    <a:prstGeom prst="rect">
                      <a:avLst/>
                    </a:prstGeom>
                  </pic:spPr>
                </pic:pic>
              </a:graphicData>
            </a:graphic>
          </wp:inline>
        </w:drawing>
      </w:r>
    </w:p>
    <w:p w:rsidR="00AB5899" w:rsidRDefault="00AB5899" w:rsidP="00AB5899"/>
    <w:p w:rsidR="00496357" w:rsidRDefault="00496357" w:rsidP="00AB5899">
      <w:pPr>
        <w:rPr>
          <w:b/>
          <w:sz w:val="28"/>
          <w:szCs w:val="28"/>
        </w:rPr>
      </w:pPr>
      <w:r w:rsidRPr="00496357">
        <w:rPr>
          <w:b/>
          <w:sz w:val="28"/>
          <w:szCs w:val="28"/>
        </w:rPr>
        <w:t xml:space="preserve">Revision History </w:t>
      </w:r>
    </w:p>
    <w:tbl>
      <w:tblPr>
        <w:tblStyle w:val="TableGrid"/>
        <w:tblW w:w="0" w:type="auto"/>
        <w:tblLook w:val="04A0" w:firstRow="1" w:lastRow="0" w:firstColumn="1" w:lastColumn="0" w:noHBand="0" w:noVBand="1"/>
      </w:tblPr>
      <w:tblGrid>
        <w:gridCol w:w="2425"/>
        <w:gridCol w:w="7380"/>
      </w:tblGrid>
      <w:tr w:rsidR="00496357" w:rsidTr="00442AC9">
        <w:tc>
          <w:tcPr>
            <w:tcW w:w="2425" w:type="dxa"/>
          </w:tcPr>
          <w:p w:rsidR="00496357" w:rsidRPr="00E009E6" w:rsidRDefault="000D5058" w:rsidP="00AB5899">
            <w:pPr>
              <w:rPr>
                <w:sz w:val="20"/>
                <w:szCs w:val="20"/>
              </w:rPr>
            </w:pPr>
            <w:r>
              <w:rPr>
                <w:sz w:val="20"/>
                <w:szCs w:val="20"/>
              </w:rPr>
              <w:t>12/07/2016</w:t>
            </w:r>
          </w:p>
        </w:tc>
        <w:tc>
          <w:tcPr>
            <w:tcW w:w="7380" w:type="dxa"/>
          </w:tcPr>
          <w:p w:rsidR="00496357" w:rsidRPr="00E009E6" w:rsidRDefault="000D5058" w:rsidP="00AB5899">
            <w:pPr>
              <w:rPr>
                <w:color w:val="5B9BD5" w:themeColor="accent1"/>
                <w:sz w:val="24"/>
                <w:szCs w:val="24"/>
              </w:rPr>
            </w:pPr>
            <w:r>
              <w:rPr>
                <w:color w:val="5B9BD5" w:themeColor="accent1"/>
                <w:sz w:val="24"/>
                <w:szCs w:val="24"/>
              </w:rPr>
              <w:t>Original Document Created</w:t>
            </w:r>
          </w:p>
        </w:tc>
      </w:tr>
      <w:tr w:rsidR="009140FF" w:rsidTr="00442AC9">
        <w:tc>
          <w:tcPr>
            <w:tcW w:w="2425" w:type="dxa"/>
          </w:tcPr>
          <w:p w:rsidR="009140FF" w:rsidRDefault="009140FF" w:rsidP="00AB5899">
            <w:pPr>
              <w:rPr>
                <w:sz w:val="20"/>
                <w:szCs w:val="20"/>
              </w:rPr>
            </w:pPr>
            <w:r>
              <w:rPr>
                <w:sz w:val="20"/>
                <w:szCs w:val="20"/>
              </w:rPr>
              <w:t>04/19/2018</w:t>
            </w:r>
          </w:p>
        </w:tc>
        <w:tc>
          <w:tcPr>
            <w:tcW w:w="7380" w:type="dxa"/>
          </w:tcPr>
          <w:p w:rsidR="009140FF" w:rsidRDefault="009140FF" w:rsidP="00AB5899">
            <w:pPr>
              <w:rPr>
                <w:color w:val="5B9BD5" w:themeColor="accent1"/>
                <w:sz w:val="24"/>
                <w:szCs w:val="24"/>
              </w:rPr>
            </w:pPr>
            <w:r>
              <w:rPr>
                <w:color w:val="5B9BD5" w:themeColor="accent1"/>
                <w:sz w:val="24"/>
                <w:szCs w:val="24"/>
              </w:rPr>
              <w:t>Changed Document name</w:t>
            </w:r>
          </w:p>
        </w:tc>
      </w:tr>
      <w:tr w:rsidR="000D5058" w:rsidTr="00442AC9">
        <w:tc>
          <w:tcPr>
            <w:tcW w:w="2425" w:type="dxa"/>
          </w:tcPr>
          <w:p w:rsidR="000D5058" w:rsidRPr="00E009E6" w:rsidRDefault="000D5058" w:rsidP="00AB5899">
            <w:pPr>
              <w:rPr>
                <w:sz w:val="20"/>
                <w:szCs w:val="20"/>
              </w:rPr>
            </w:pPr>
            <w:r>
              <w:rPr>
                <w:sz w:val="20"/>
                <w:szCs w:val="20"/>
              </w:rPr>
              <w:t>04/19/2018</w:t>
            </w:r>
          </w:p>
        </w:tc>
        <w:tc>
          <w:tcPr>
            <w:tcW w:w="7380" w:type="dxa"/>
          </w:tcPr>
          <w:p w:rsidR="000D5058" w:rsidRPr="00E009E6" w:rsidRDefault="00F23F94" w:rsidP="00AB5899">
            <w:pPr>
              <w:rPr>
                <w:color w:val="5B9BD5" w:themeColor="accent1"/>
                <w:sz w:val="24"/>
                <w:szCs w:val="24"/>
              </w:rPr>
            </w:pPr>
            <w:r>
              <w:rPr>
                <w:color w:val="5B9BD5" w:themeColor="accent1"/>
                <w:sz w:val="24"/>
                <w:szCs w:val="24"/>
              </w:rPr>
              <w:t xml:space="preserve">Added note that </w:t>
            </w:r>
            <w:proofErr w:type="spellStart"/>
            <w:r>
              <w:rPr>
                <w:color w:val="5B9BD5" w:themeColor="accent1"/>
                <w:sz w:val="24"/>
                <w:szCs w:val="24"/>
              </w:rPr>
              <w:t>Alg</w:t>
            </w:r>
            <w:proofErr w:type="spellEnd"/>
            <w:r>
              <w:rPr>
                <w:color w:val="5B9BD5" w:themeColor="accent1"/>
                <w:sz w:val="24"/>
                <w:szCs w:val="24"/>
              </w:rPr>
              <w:t xml:space="preserve"> 2 EOC is no longer required. </w:t>
            </w:r>
          </w:p>
        </w:tc>
      </w:tr>
      <w:tr w:rsidR="00496357" w:rsidTr="00442AC9">
        <w:tc>
          <w:tcPr>
            <w:tcW w:w="2425" w:type="dxa"/>
          </w:tcPr>
          <w:p w:rsidR="00496357" w:rsidRPr="00E009E6" w:rsidRDefault="00E009E6" w:rsidP="00AB5899">
            <w:pPr>
              <w:rPr>
                <w:sz w:val="20"/>
                <w:szCs w:val="20"/>
              </w:rPr>
            </w:pPr>
            <w:r>
              <w:rPr>
                <w:sz w:val="20"/>
                <w:szCs w:val="20"/>
              </w:rPr>
              <w:t>04/19/2018</w:t>
            </w:r>
          </w:p>
        </w:tc>
        <w:tc>
          <w:tcPr>
            <w:tcW w:w="7380" w:type="dxa"/>
          </w:tcPr>
          <w:p w:rsidR="00E009E6" w:rsidRPr="00E009E6" w:rsidRDefault="009105F5" w:rsidP="00AB5899">
            <w:pPr>
              <w:rPr>
                <w:color w:val="5B9BD5" w:themeColor="accent1"/>
                <w:sz w:val="24"/>
                <w:szCs w:val="24"/>
              </w:rPr>
            </w:pPr>
            <w:r>
              <w:rPr>
                <w:color w:val="5B9BD5" w:themeColor="accent1"/>
                <w:sz w:val="24"/>
                <w:szCs w:val="24"/>
              </w:rPr>
              <w:t xml:space="preserve">Removed links to 1617 </w:t>
            </w:r>
            <w:r w:rsidR="00E009E6" w:rsidRPr="00E009E6">
              <w:rPr>
                <w:color w:val="5B9BD5" w:themeColor="accent1"/>
                <w:sz w:val="24"/>
                <w:szCs w:val="24"/>
              </w:rPr>
              <w:t>Fact Sheets</w:t>
            </w:r>
          </w:p>
        </w:tc>
      </w:tr>
      <w:tr w:rsidR="00E009E6" w:rsidTr="00442AC9">
        <w:tc>
          <w:tcPr>
            <w:tcW w:w="2425" w:type="dxa"/>
          </w:tcPr>
          <w:p w:rsidR="00E009E6" w:rsidRDefault="00E009E6" w:rsidP="00AB5899">
            <w:pPr>
              <w:rPr>
                <w:sz w:val="20"/>
                <w:szCs w:val="20"/>
              </w:rPr>
            </w:pPr>
            <w:r>
              <w:rPr>
                <w:sz w:val="20"/>
                <w:szCs w:val="20"/>
              </w:rPr>
              <w:t>04/19/2018</w:t>
            </w:r>
          </w:p>
        </w:tc>
        <w:tc>
          <w:tcPr>
            <w:tcW w:w="7380" w:type="dxa"/>
          </w:tcPr>
          <w:p w:rsidR="00E009E6" w:rsidRPr="00E009E6" w:rsidRDefault="00E009E6" w:rsidP="00AB5899">
            <w:pPr>
              <w:rPr>
                <w:color w:val="5B9BD5" w:themeColor="accent1"/>
                <w:sz w:val="24"/>
                <w:szCs w:val="24"/>
              </w:rPr>
            </w:pPr>
            <w:r w:rsidRPr="00E009E6">
              <w:rPr>
                <w:color w:val="5B9BD5" w:themeColor="accent1"/>
                <w:sz w:val="24"/>
                <w:szCs w:val="24"/>
              </w:rPr>
              <w:t>Added links to 1718 Fact Sheets</w:t>
            </w:r>
          </w:p>
        </w:tc>
      </w:tr>
      <w:tr w:rsidR="00D20478" w:rsidTr="00442AC9">
        <w:tc>
          <w:tcPr>
            <w:tcW w:w="2425" w:type="dxa"/>
          </w:tcPr>
          <w:p w:rsidR="00D20478" w:rsidRDefault="00D20478" w:rsidP="00AB5899">
            <w:pPr>
              <w:rPr>
                <w:sz w:val="20"/>
                <w:szCs w:val="20"/>
              </w:rPr>
            </w:pPr>
            <w:r>
              <w:rPr>
                <w:sz w:val="20"/>
                <w:szCs w:val="20"/>
              </w:rPr>
              <w:t>04/19/2018</w:t>
            </w:r>
          </w:p>
        </w:tc>
        <w:tc>
          <w:tcPr>
            <w:tcW w:w="7380" w:type="dxa"/>
          </w:tcPr>
          <w:p w:rsidR="00D20478" w:rsidRPr="00E009E6" w:rsidRDefault="00442AC9" w:rsidP="00AB5899">
            <w:pPr>
              <w:rPr>
                <w:color w:val="5B9BD5" w:themeColor="accent1"/>
                <w:sz w:val="24"/>
                <w:szCs w:val="24"/>
              </w:rPr>
            </w:pPr>
            <w:r>
              <w:rPr>
                <w:color w:val="5B9BD5" w:themeColor="accent1"/>
                <w:sz w:val="24"/>
                <w:szCs w:val="24"/>
              </w:rPr>
              <w:t>Included Note on the option for</w:t>
            </w:r>
            <w:r w:rsidR="00D20478">
              <w:rPr>
                <w:color w:val="5B9BD5" w:themeColor="accent1"/>
                <w:sz w:val="24"/>
                <w:szCs w:val="24"/>
              </w:rPr>
              <w:t xml:space="preserve"> Updating Prior Year Courses on Import Setup </w:t>
            </w:r>
          </w:p>
        </w:tc>
      </w:tr>
    </w:tbl>
    <w:p w:rsidR="00496357" w:rsidRPr="00496357" w:rsidRDefault="00496357" w:rsidP="00AB5899">
      <w:pPr>
        <w:rPr>
          <w:b/>
          <w:sz w:val="28"/>
          <w:szCs w:val="28"/>
        </w:rPr>
      </w:pPr>
      <w:bookmarkStart w:id="0" w:name="_GoBack"/>
      <w:bookmarkEnd w:id="0"/>
    </w:p>
    <w:sectPr w:rsidR="00496357" w:rsidRPr="00496357" w:rsidSect="008B2B83">
      <w:headerReference w:type="default" r:id="rId31"/>
      <w:footerReference w:type="default" r:id="rId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621" w:rsidRDefault="00920621" w:rsidP="00920621">
      <w:pPr>
        <w:spacing w:after="0" w:line="240" w:lineRule="auto"/>
      </w:pPr>
      <w:r>
        <w:separator/>
      </w:r>
    </w:p>
  </w:endnote>
  <w:endnote w:type="continuationSeparator" w:id="0">
    <w:p w:rsidR="00920621" w:rsidRDefault="00920621" w:rsidP="00920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9409498"/>
      <w:docPartObj>
        <w:docPartGallery w:val="Page Numbers (Bottom of Page)"/>
        <w:docPartUnique/>
      </w:docPartObj>
    </w:sdtPr>
    <w:sdtEndPr>
      <w:rPr>
        <w:noProof/>
      </w:rPr>
    </w:sdtEndPr>
    <w:sdtContent>
      <w:p w:rsidR="00B605E0" w:rsidRDefault="00B605E0">
        <w:pPr>
          <w:pStyle w:val="Footer"/>
          <w:jc w:val="right"/>
        </w:pPr>
        <w:r>
          <w:fldChar w:fldCharType="begin"/>
        </w:r>
        <w:r>
          <w:instrText xml:space="preserve"> PAGE   \* MERGEFORMAT </w:instrText>
        </w:r>
        <w:r>
          <w:fldChar w:fldCharType="separate"/>
        </w:r>
        <w:r w:rsidR="00A5755D">
          <w:rPr>
            <w:noProof/>
          </w:rPr>
          <w:t>14</w:t>
        </w:r>
        <w:r>
          <w:rPr>
            <w:noProof/>
          </w:rPr>
          <w:fldChar w:fldCharType="end"/>
        </w:r>
      </w:p>
    </w:sdtContent>
  </w:sdt>
  <w:tbl>
    <w:tblPr>
      <w:tblW w:w="5085" w:type="pct"/>
      <w:tblBorders>
        <w:top w:val="single" w:sz="18" w:space="0" w:color="808080"/>
        <w:insideV w:val="single" w:sz="18" w:space="0" w:color="808080"/>
      </w:tblBorders>
      <w:tblLook w:val="04A0" w:firstRow="1" w:lastRow="0" w:firstColumn="1" w:lastColumn="0" w:noHBand="0" w:noVBand="1"/>
    </w:tblPr>
    <w:tblGrid>
      <w:gridCol w:w="1979"/>
      <w:gridCol w:w="9005"/>
    </w:tblGrid>
    <w:tr w:rsidR="00555C17" w:rsidRPr="007C176E" w:rsidTr="00997091">
      <w:tc>
        <w:tcPr>
          <w:tcW w:w="1998" w:type="dxa"/>
        </w:tcPr>
        <w:p w:rsidR="00555C17" w:rsidRDefault="00640C37" w:rsidP="00555C17">
          <w:pPr>
            <w:pStyle w:val="Footer"/>
          </w:pPr>
          <w:r>
            <w:t>04/19/2018</w:t>
          </w:r>
        </w:p>
        <w:p w:rsidR="00640C37" w:rsidRPr="007C176E" w:rsidRDefault="00640C37" w:rsidP="00555C17">
          <w:pPr>
            <w:pStyle w:val="Footer"/>
            <w:rPr>
              <w:b/>
              <w:color w:val="4F81BD"/>
              <w:sz w:val="32"/>
              <w:szCs w:val="32"/>
            </w:rPr>
          </w:pPr>
        </w:p>
      </w:tc>
      <w:tc>
        <w:tcPr>
          <w:tcW w:w="9205" w:type="dxa"/>
        </w:tcPr>
        <w:p w:rsidR="00555C17" w:rsidRPr="007C176E" w:rsidRDefault="00555C17" w:rsidP="00555C17">
          <w:pPr>
            <w:spacing w:after="0"/>
          </w:pPr>
          <w:r>
            <w:t>EOC Setup and Configuration- FSA</w:t>
          </w:r>
          <w:r w:rsidR="00A5755D">
            <w:t>/NGSSS</w:t>
          </w:r>
        </w:p>
      </w:tc>
    </w:tr>
  </w:tbl>
  <w:p w:rsidR="007D760B" w:rsidRDefault="007D76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621" w:rsidRDefault="00920621" w:rsidP="00920621">
      <w:pPr>
        <w:spacing w:after="0" w:line="240" w:lineRule="auto"/>
      </w:pPr>
      <w:r>
        <w:separator/>
      </w:r>
    </w:p>
  </w:footnote>
  <w:footnote w:type="continuationSeparator" w:id="0">
    <w:p w:rsidR="00920621" w:rsidRDefault="00920621" w:rsidP="009206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621" w:rsidRDefault="00920621" w:rsidP="00920621">
    <w:pPr>
      <w:pStyle w:val="Header"/>
      <w:pBdr>
        <w:between w:val="single" w:sz="4" w:space="1" w:color="4F81BD"/>
      </w:pBdr>
      <w:spacing w:line="276" w:lineRule="auto"/>
      <w:jc w:val="right"/>
    </w:pPr>
    <w:r w:rsidRPr="000A276C">
      <w:rPr>
        <w:b/>
        <w:noProof/>
        <w:sz w:val="28"/>
        <w:szCs w:val="28"/>
      </w:rPr>
      <w:t xml:space="preserve">Procedural Guides </w:t>
    </w:r>
    <w:r w:rsidRPr="000A276C">
      <w:rPr>
        <w:b/>
        <w:i/>
        <w:noProof/>
      </w:rPr>
      <w:t xml:space="preserve">for </w:t>
    </w:r>
    <w:r>
      <w:rPr>
        <w:b/>
        <w:i/>
        <w:noProof/>
      </w:rPr>
      <w:t>Student</w:t>
    </w:r>
    <w:r w:rsidRPr="000A276C">
      <w:rPr>
        <w:b/>
        <w:i/>
        <w:noProof/>
      </w:rPr>
      <w:t xml:space="preserve"> Systems</w:t>
    </w:r>
    <w:r w:rsidRPr="000A276C">
      <w:rPr>
        <w:b/>
        <w:noProof/>
        <w:color w:val="365F91"/>
        <w:sz w:val="28"/>
        <w:szCs w:val="28"/>
      </w:rPr>
      <w:t xml:space="preserve">   </w:t>
    </w:r>
    <w:r w:rsidRPr="000A276C">
      <w:rPr>
        <w:b/>
        <w:noProof/>
        <w:color w:val="365F91"/>
        <w:sz w:val="24"/>
        <w:szCs w:val="24"/>
      </w:rPr>
      <w:t xml:space="preserve">   </w:t>
    </w:r>
    <w:r>
      <w:rPr>
        <w:b/>
        <w:noProof/>
        <w:color w:val="365F91"/>
        <w:sz w:val="24"/>
        <w:szCs w:val="24"/>
      </w:rPr>
      <w:t xml:space="preserve"> </w:t>
    </w:r>
    <w:r w:rsidRPr="000A276C">
      <w:rPr>
        <w:b/>
        <w:noProof/>
        <w:color w:val="365F91"/>
        <w:sz w:val="24"/>
        <w:szCs w:val="24"/>
      </w:rPr>
      <w:t xml:space="preserve">   </w:t>
    </w:r>
    <w:r>
      <w:rPr>
        <w:b/>
        <w:noProof/>
        <w:color w:val="365F91"/>
        <w:sz w:val="24"/>
        <w:szCs w:val="24"/>
      </w:rPr>
      <w:t xml:space="preserve">                 </w:t>
    </w:r>
    <w:r w:rsidRPr="000A276C">
      <w:rPr>
        <w:b/>
        <w:noProof/>
        <w:color w:val="365F91"/>
        <w:sz w:val="24"/>
        <w:szCs w:val="24"/>
      </w:rPr>
      <w:t xml:space="preserve">                  </w:t>
    </w:r>
    <w:r>
      <w:rPr>
        <w:b/>
        <w:noProof/>
        <w:color w:val="365F91"/>
        <w:sz w:val="24"/>
        <w:szCs w:val="24"/>
      </w:rPr>
      <w:t xml:space="preserve"> </w:t>
    </w:r>
    <w:r w:rsidRPr="000A276C">
      <w:rPr>
        <w:b/>
        <w:noProof/>
        <w:color w:val="365F91"/>
        <w:sz w:val="24"/>
        <w:szCs w:val="24"/>
      </w:rPr>
      <w:t xml:space="preserve">  </w:t>
    </w:r>
    <w:r>
      <w:rPr>
        <w:b/>
        <w:noProof/>
        <w:color w:val="365F91"/>
        <w:sz w:val="24"/>
        <w:szCs w:val="24"/>
      </w:rPr>
      <w:tab/>
    </w:r>
    <w:r>
      <w:rPr>
        <w:b/>
        <w:noProof/>
        <w:color w:val="365F91"/>
        <w:sz w:val="24"/>
        <w:szCs w:val="24"/>
      </w:rPr>
      <w:drawing>
        <wp:inline distT="0" distB="0" distL="0" distR="0" wp14:anchorId="78ACD6A4" wp14:editId="19B35A06">
          <wp:extent cx="295275" cy="295275"/>
          <wp:effectExtent l="0" t="0" r="9525" b="9525"/>
          <wp:docPr id="17" name="Picture 17" descr="Bi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0A276C">
      <w:rPr>
        <w:b/>
        <w:color w:val="365F91"/>
      </w:rPr>
      <w:t>NEFEC Education</w:t>
    </w:r>
    <w:r>
      <w:rPr>
        <w:b/>
        <w:color w:val="365F91"/>
      </w:rPr>
      <w:t>al</w:t>
    </w:r>
    <w:r w:rsidRPr="000A276C">
      <w:rPr>
        <w:b/>
        <w:color w:val="365F91"/>
      </w:rPr>
      <w:t xml:space="preserve"> Technology Services</w:t>
    </w:r>
  </w:p>
  <w:p w:rsidR="00920621" w:rsidRDefault="00920621" w:rsidP="009206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12C54"/>
    <w:multiLevelType w:val="hybridMultilevel"/>
    <w:tmpl w:val="BBF63D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E25E9"/>
    <w:multiLevelType w:val="hybridMultilevel"/>
    <w:tmpl w:val="A80C5C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06A09"/>
    <w:multiLevelType w:val="hybridMultilevel"/>
    <w:tmpl w:val="2F70470C"/>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12824803"/>
    <w:multiLevelType w:val="hybridMultilevel"/>
    <w:tmpl w:val="BC6CF35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3C76BBC"/>
    <w:multiLevelType w:val="hybridMultilevel"/>
    <w:tmpl w:val="13D8BA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6893BE1"/>
    <w:multiLevelType w:val="hybridMultilevel"/>
    <w:tmpl w:val="AB1E2A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C482F7A"/>
    <w:multiLevelType w:val="hybridMultilevel"/>
    <w:tmpl w:val="88FCA2F4"/>
    <w:lvl w:ilvl="0" w:tplc="1A14ED70">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E3C0DB1"/>
    <w:multiLevelType w:val="hybridMultilevel"/>
    <w:tmpl w:val="7DACB4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0453D71"/>
    <w:multiLevelType w:val="hybridMultilevel"/>
    <w:tmpl w:val="1C067764"/>
    <w:lvl w:ilvl="0" w:tplc="AA505DFE">
      <w:start w:val="1"/>
      <w:numFmt w:val="upperLetter"/>
      <w:lvlText w:val="%1."/>
      <w:lvlJc w:val="left"/>
      <w:pPr>
        <w:ind w:left="1080" w:hanging="360"/>
      </w:pPr>
      <w:rPr>
        <w:rFonts w:hint="default"/>
        <w:color w:val="5B9BD5" w:themeColor="accen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59B77E5"/>
    <w:multiLevelType w:val="hybridMultilevel"/>
    <w:tmpl w:val="E1449D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88B0BD9"/>
    <w:multiLevelType w:val="hybridMultilevel"/>
    <w:tmpl w:val="73D4FD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C6266F7"/>
    <w:multiLevelType w:val="hybridMultilevel"/>
    <w:tmpl w:val="B5B098C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D252824"/>
    <w:multiLevelType w:val="hybridMultilevel"/>
    <w:tmpl w:val="D214FA02"/>
    <w:lvl w:ilvl="0" w:tplc="B6CAD1D6">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5C773F"/>
    <w:multiLevelType w:val="hybridMultilevel"/>
    <w:tmpl w:val="14E29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AD7E7A"/>
    <w:multiLevelType w:val="hybridMultilevel"/>
    <w:tmpl w:val="4A8E8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214BB4"/>
    <w:multiLevelType w:val="hybridMultilevel"/>
    <w:tmpl w:val="9A72A376"/>
    <w:lvl w:ilvl="0" w:tplc="4D7A9CB8">
      <w:start w:val="1"/>
      <w:numFmt w:val="upperLetter"/>
      <w:lvlText w:val="%1."/>
      <w:lvlJc w:val="left"/>
      <w:pPr>
        <w:ind w:left="1080" w:hanging="360"/>
      </w:pPr>
      <w:rPr>
        <w:rFonts w:hint="default"/>
        <w:color w:val="5B9BD5" w:themeColor="accen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2740E95"/>
    <w:multiLevelType w:val="hybridMultilevel"/>
    <w:tmpl w:val="56A8E5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51444F9"/>
    <w:multiLevelType w:val="hybridMultilevel"/>
    <w:tmpl w:val="7A661754"/>
    <w:lvl w:ilvl="0" w:tplc="906C1C4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6A141D7"/>
    <w:multiLevelType w:val="hybridMultilevel"/>
    <w:tmpl w:val="0D108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78926D6"/>
    <w:multiLevelType w:val="hybridMultilevel"/>
    <w:tmpl w:val="4DA2B9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8AA7306"/>
    <w:multiLevelType w:val="hybridMultilevel"/>
    <w:tmpl w:val="FC084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3C56F0"/>
    <w:multiLevelType w:val="hybridMultilevel"/>
    <w:tmpl w:val="EDEAA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875F6C"/>
    <w:multiLevelType w:val="hybridMultilevel"/>
    <w:tmpl w:val="1570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6F3592"/>
    <w:multiLevelType w:val="hybridMultilevel"/>
    <w:tmpl w:val="30463F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225319"/>
    <w:multiLevelType w:val="hybridMultilevel"/>
    <w:tmpl w:val="469AD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603BE5"/>
    <w:multiLevelType w:val="hybridMultilevel"/>
    <w:tmpl w:val="FD706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BA7B90"/>
    <w:multiLevelType w:val="hybridMultilevel"/>
    <w:tmpl w:val="607E492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659609E1"/>
    <w:multiLevelType w:val="hybridMultilevel"/>
    <w:tmpl w:val="5AC6E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AEB7795"/>
    <w:multiLevelType w:val="hybridMultilevel"/>
    <w:tmpl w:val="C378466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7209175B"/>
    <w:multiLevelType w:val="hybridMultilevel"/>
    <w:tmpl w:val="7F28AF7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751BA8"/>
    <w:multiLevelType w:val="hybridMultilevel"/>
    <w:tmpl w:val="68C02FE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7A84547"/>
    <w:multiLevelType w:val="hybridMultilevel"/>
    <w:tmpl w:val="08C492F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3"/>
  </w:num>
  <w:num w:numId="2">
    <w:abstractNumId w:val="29"/>
  </w:num>
  <w:num w:numId="3">
    <w:abstractNumId w:val="21"/>
  </w:num>
  <w:num w:numId="4">
    <w:abstractNumId w:val="22"/>
  </w:num>
  <w:num w:numId="5">
    <w:abstractNumId w:val="1"/>
  </w:num>
  <w:num w:numId="6">
    <w:abstractNumId w:val="30"/>
  </w:num>
  <w:num w:numId="7">
    <w:abstractNumId w:val="3"/>
  </w:num>
  <w:num w:numId="8">
    <w:abstractNumId w:val="25"/>
  </w:num>
  <w:num w:numId="9">
    <w:abstractNumId w:val="20"/>
  </w:num>
  <w:num w:numId="10">
    <w:abstractNumId w:val="5"/>
  </w:num>
  <w:num w:numId="11">
    <w:abstractNumId w:val="28"/>
  </w:num>
  <w:num w:numId="12">
    <w:abstractNumId w:val="11"/>
  </w:num>
  <w:num w:numId="13">
    <w:abstractNumId w:val="16"/>
  </w:num>
  <w:num w:numId="14">
    <w:abstractNumId w:val="12"/>
  </w:num>
  <w:num w:numId="15">
    <w:abstractNumId w:val="0"/>
  </w:num>
  <w:num w:numId="16">
    <w:abstractNumId w:val="6"/>
  </w:num>
  <w:num w:numId="17">
    <w:abstractNumId w:val="31"/>
  </w:num>
  <w:num w:numId="18">
    <w:abstractNumId w:val="4"/>
  </w:num>
  <w:num w:numId="19">
    <w:abstractNumId w:val="17"/>
  </w:num>
  <w:num w:numId="20">
    <w:abstractNumId w:val="10"/>
  </w:num>
  <w:num w:numId="21">
    <w:abstractNumId w:val="2"/>
  </w:num>
  <w:num w:numId="22">
    <w:abstractNumId w:val="18"/>
  </w:num>
  <w:num w:numId="23">
    <w:abstractNumId w:val="26"/>
  </w:num>
  <w:num w:numId="24">
    <w:abstractNumId w:val="9"/>
  </w:num>
  <w:num w:numId="25">
    <w:abstractNumId w:val="13"/>
  </w:num>
  <w:num w:numId="26">
    <w:abstractNumId w:val="15"/>
  </w:num>
  <w:num w:numId="27">
    <w:abstractNumId w:val="7"/>
  </w:num>
  <w:num w:numId="28">
    <w:abstractNumId w:val="8"/>
  </w:num>
  <w:num w:numId="29">
    <w:abstractNumId w:val="24"/>
  </w:num>
  <w:num w:numId="30">
    <w:abstractNumId w:val="27"/>
  </w:num>
  <w:num w:numId="31">
    <w:abstractNumId w:val="19"/>
  </w:num>
  <w:num w:numId="32">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350"/>
    <w:rsid w:val="00003325"/>
    <w:rsid w:val="00011994"/>
    <w:rsid w:val="000769BE"/>
    <w:rsid w:val="00087BDD"/>
    <w:rsid w:val="000A7B36"/>
    <w:rsid w:val="000B4224"/>
    <w:rsid w:val="000D42C8"/>
    <w:rsid w:val="000D5058"/>
    <w:rsid w:val="000E0D9C"/>
    <w:rsid w:val="000F7FC9"/>
    <w:rsid w:val="001330A9"/>
    <w:rsid w:val="00134803"/>
    <w:rsid w:val="001478D1"/>
    <w:rsid w:val="00160EB9"/>
    <w:rsid w:val="00162215"/>
    <w:rsid w:val="0017435E"/>
    <w:rsid w:val="0019724F"/>
    <w:rsid w:val="001E7193"/>
    <w:rsid w:val="0022212E"/>
    <w:rsid w:val="002268F4"/>
    <w:rsid w:val="0023101B"/>
    <w:rsid w:val="00245210"/>
    <w:rsid w:val="00245C49"/>
    <w:rsid w:val="002704F4"/>
    <w:rsid w:val="00286350"/>
    <w:rsid w:val="002A5DC4"/>
    <w:rsid w:val="002C30A1"/>
    <w:rsid w:val="002D3D6A"/>
    <w:rsid w:val="002E419B"/>
    <w:rsid w:val="002F74BC"/>
    <w:rsid w:val="003249E3"/>
    <w:rsid w:val="0034576A"/>
    <w:rsid w:val="00356D1F"/>
    <w:rsid w:val="0036671F"/>
    <w:rsid w:val="00372B59"/>
    <w:rsid w:val="0037573B"/>
    <w:rsid w:val="00384415"/>
    <w:rsid w:val="00384B16"/>
    <w:rsid w:val="00384DA1"/>
    <w:rsid w:val="003B690B"/>
    <w:rsid w:val="00401254"/>
    <w:rsid w:val="0040658C"/>
    <w:rsid w:val="00417030"/>
    <w:rsid w:val="0041711E"/>
    <w:rsid w:val="00442AC9"/>
    <w:rsid w:val="00452CE6"/>
    <w:rsid w:val="00473F64"/>
    <w:rsid w:val="00483921"/>
    <w:rsid w:val="00496357"/>
    <w:rsid w:val="004A6625"/>
    <w:rsid w:val="004B5A40"/>
    <w:rsid w:val="004D625C"/>
    <w:rsid w:val="00521321"/>
    <w:rsid w:val="00537955"/>
    <w:rsid w:val="00555C17"/>
    <w:rsid w:val="005922AB"/>
    <w:rsid w:val="005A1A52"/>
    <w:rsid w:val="005B6432"/>
    <w:rsid w:val="005C5094"/>
    <w:rsid w:val="005D02A9"/>
    <w:rsid w:val="006320FE"/>
    <w:rsid w:val="00640869"/>
    <w:rsid w:val="00640C37"/>
    <w:rsid w:val="00653259"/>
    <w:rsid w:val="006628B6"/>
    <w:rsid w:val="00666BFC"/>
    <w:rsid w:val="0068005F"/>
    <w:rsid w:val="0068049B"/>
    <w:rsid w:val="006845EA"/>
    <w:rsid w:val="006D24FB"/>
    <w:rsid w:val="006D6A2D"/>
    <w:rsid w:val="006E2C8F"/>
    <w:rsid w:val="007259C4"/>
    <w:rsid w:val="00741C36"/>
    <w:rsid w:val="00762020"/>
    <w:rsid w:val="00774CEE"/>
    <w:rsid w:val="00781524"/>
    <w:rsid w:val="00795648"/>
    <w:rsid w:val="007C722B"/>
    <w:rsid w:val="007D760B"/>
    <w:rsid w:val="007F0119"/>
    <w:rsid w:val="007F5E9D"/>
    <w:rsid w:val="00817BF0"/>
    <w:rsid w:val="008313BB"/>
    <w:rsid w:val="00841689"/>
    <w:rsid w:val="00846B6D"/>
    <w:rsid w:val="008607C4"/>
    <w:rsid w:val="0086374C"/>
    <w:rsid w:val="008951C2"/>
    <w:rsid w:val="0089737D"/>
    <w:rsid w:val="008A6C06"/>
    <w:rsid w:val="008B2B83"/>
    <w:rsid w:val="008D7391"/>
    <w:rsid w:val="008E35ED"/>
    <w:rsid w:val="008F7B7B"/>
    <w:rsid w:val="009105F5"/>
    <w:rsid w:val="009140FF"/>
    <w:rsid w:val="00920621"/>
    <w:rsid w:val="00925DBC"/>
    <w:rsid w:val="00944D5F"/>
    <w:rsid w:val="009650F7"/>
    <w:rsid w:val="00985A42"/>
    <w:rsid w:val="00992DAA"/>
    <w:rsid w:val="009D4F57"/>
    <w:rsid w:val="009E2270"/>
    <w:rsid w:val="009E32A1"/>
    <w:rsid w:val="009F7FDA"/>
    <w:rsid w:val="00A06CFC"/>
    <w:rsid w:val="00A45A7D"/>
    <w:rsid w:val="00A5755D"/>
    <w:rsid w:val="00A807B0"/>
    <w:rsid w:val="00AB5899"/>
    <w:rsid w:val="00AD3AD3"/>
    <w:rsid w:val="00AE6D39"/>
    <w:rsid w:val="00AF6F83"/>
    <w:rsid w:val="00B00BC8"/>
    <w:rsid w:val="00B16891"/>
    <w:rsid w:val="00B50026"/>
    <w:rsid w:val="00B51734"/>
    <w:rsid w:val="00B53F37"/>
    <w:rsid w:val="00B55195"/>
    <w:rsid w:val="00B605E0"/>
    <w:rsid w:val="00B63FA9"/>
    <w:rsid w:val="00B704F6"/>
    <w:rsid w:val="00B8406D"/>
    <w:rsid w:val="00BA0D24"/>
    <w:rsid w:val="00BA25DC"/>
    <w:rsid w:val="00BC4CB3"/>
    <w:rsid w:val="00BC511A"/>
    <w:rsid w:val="00BD7C69"/>
    <w:rsid w:val="00C1511E"/>
    <w:rsid w:val="00C45EFE"/>
    <w:rsid w:val="00C7189A"/>
    <w:rsid w:val="00C96B62"/>
    <w:rsid w:val="00CF6FB9"/>
    <w:rsid w:val="00D026FF"/>
    <w:rsid w:val="00D06D55"/>
    <w:rsid w:val="00D20478"/>
    <w:rsid w:val="00D336F8"/>
    <w:rsid w:val="00D65114"/>
    <w:rsid w:val="00DA2601"/>
    <w:rsid w:val="00DA3DE1"/>
    <w:rsid w:val="00DC42C1"/>
    <w:rsid w:val="00DC493B"/>
    <w:rsid w:val="00DE26EF"/>
    <w:rsid w:val="00E009E6"/>
    <w:rsid w:val="00E11CEB"/>
    <w:rsid w:val="00E215EC"/>
    <w:rsid w:val="00E262FF"/>
    <w:rsid w:val="00E2688A"/>
    <w:rsid w:val="00E35441"/>
    <w:rsid w:val="00E64624"/>
    <w:rsid w:val="00E742DB"/>
    <w:rsid w:val="00E76768"/>
    <w:rsid w:val="00ED26CA"/>
    <w:rsid w:val="00ED7417"/>
    <w:rsid w:val="00F23F94"/>
    <w:rsid w:val="00FD26E1"/>
    <w:rsid w:val="00FF1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92E3D9-8EC5-4653-ABD6-D55E241A0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478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62FF"/>
    <w:rPr>
      <w:color w:val="0563C1" w:themeColor="hyperlink"/>
      <w:u w:val="single"/>
    </w:rPr>
  </w:style>
  <w:style w:type="character" w:styleId="FollowedHyperlink">
    <w:name w:val="FollowedHyperlink"/>
    <w:basedOn w:val="DefaultParagraphFont"/>
    <w:uiPriority w:val="99"/>
    <w:semiHidden/>
    <w:unhideWhenUsed/>
    <w:rsid w:val="00E262FF"/>
    <w:rPr>
      <w:color w:val="954F72" w:themeColor="followedHyperlink"/>
      <w:u w:val="single"/>
    </w:rPr>
  </w:style>
  <w:style w:type="paragraph" w:styleId="ListParagraph">
    <w:name w:val="List Paragraph"/>
    <w:basedOn w:val="Normal"/>
    <w:uiPriority w:val="34"/>
    <w:qFormat/>
    <w:rsid w:val="00E262FF"/>
    <w:pPr>
      <w:ind w:left="720"/>
      <w:contextualSpacing/>
    </w:pPr>
  </w:style>
  <w:style w:type="paragraph" w:styleId="PlainText">
    <w:name w:val="Plain Text"/>
    <w:basedOn w:val="Normal"/>
    <w:link w:val="PlainTextChar"/>
    <w:uiPriority w:val="99"/>
    <w:semiHidden/>
    <w:unhideWhenUsed/>
    <w:rsid w:val="007259C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7259C4"/>
    <w:rPr>
      <w:rFonts w:ascii="Calibri" w:hAnsi="Calibri"/>
      <w:szCs w:val="21"/>
    </w:rPr>
  </w:style>
  <w:style w:type="paragraph" w:customStyle="1" w:styleId="Style1">
    <w:name w:val="Style1"/>
    <w:basedOn w:val="Heading1"/>
    <w:qFormat/>
    <w:rsid w:val="001478D1"/>
    <w:pPr>
      <w:spacing w:before="480" w:line="276" w:lineRule="auto"/>
    </w:pPr>
    <w:rPr>
      <w:rFonts w:ascii="Cambria" w:eastAsia="Times New Roman" w:hAnsi="Cambria" w:cs="Times New Roman"/>
      <w:b/>
      <w:bCs/>
      <w:color w:val="365F91"/>
      <w:sz w:val="28"/>
      <w:szCs w:val="28"/>
      <w:u w:val="single"/>
      <w:lang w:bidi="en-US"/>
    </w:rPr>
  </w:style>
  <w:style w:type="character" w:customStyle="1" w:styleId="Heading1Char">
    <w:name w:val="Heading 1 Char"/>
    <w:basedOn w:val="DefaultParagraphFont"/>
    <w:link w:val="Heading1"/>
    <w:uiPriority w:val="9"/>
    <w:rsid w:val="001478D1"/>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9206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621"/>
  </w:style>
  <w:style w:type="paragraph" w:styleId="Footer">
    <w:name w:val="footer"/>
    <w:basedOn w:val="Normal"/>
    <w:link w:val="FooterChar"/>
    <w:uiPriority w:val="99"/>
    <w:unhideWhenUsed/>
    <w:rsid w:val="009206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0621"/>
  </w:style>
  <w:style w:type="paragraph" w:styleId="BalloonText">
    <w:name w:val="Balloon Text"/>
    <w:basedOn w:val="Normal"/>
    <w:link w:val="BalloonTextChar"/>
    <w:uiPriority w:val="99"/>
    <w:semiHidden/>
    <w:unhideWhenUsed/>
    <w:rsid w:val="003844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415"/>
    <w:rPr>
      <w:rFonts w:ascii="Segoe UI" w:hAnsi="Segoe UI" w:cs="Segoe UI"/>
      <w:sz w:val="18"/>
      <w:szCs w:val="18"/>
    </w:rPr>
  </w:style>
  <w:style w:type="paragraph" w:customStyle="1" w:styleId="Default">
    <w:name w:val="Default"/>
    <w:rsid w:val="0040658C"/>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496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55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ldoe.org/core/fileparse.php/5663/urlt/FSAEOCFS1718.pdf"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fldoe.org/core/fileparse.php/5662/urlt/NGSSSEOCFS1718.pdf"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ldoe.org/core/fileparse.php/5663/urlt/FSAEOCFS1718.pdf" TargetMode="External"/><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fldoe.org/core/fileparse.php/5662/urlt/NGSSSEOCFS1718.pdf"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2409</Words>
  <Characters>13736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Procedural Guides for Student Systems                 	 NEFEC Educational Technology Services</vt:lpstr>
    </vt:vector>
  </TitlesOfParts>
  <Company/>
  <LinksUpToDate>false</LinksUpToDate>
  <CharactersWithSpaces>16113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Procedural Guides for Student Systems                 	 NEFEC Educational Technology Services</dc:title>
  <dc:subject/>
  <dc:creator>Stacy Owens</dc:creator>
  <cp:keywords/>
  <dc:description/>
  <cp:lastModifiedBy>Stacy Owens</cp:lastModifiedBy>
  <cp:revision>4</cp:revision>
  <cp:lastPrinted>2016-12-08T13:55:00Z</cp:lastPrinted>
  <dcterms:created xsi:type="dcterms:W3CDTF">2018-04-19T18:47:00Z</dcterms:created>
  <dcterms:modified xsi:type="dcterms:W3CDTF">2018-04-19T18:51:00Z</dcterms:modified>
</cp:coreProperties>
</file>