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149" w:rsidRDefault="008004E2">
      <w:r>
        <w:t>After completing</w:t>
      </w:r>
      <w:r w:rsidR="00C93A1E">
        <w:t xml:space="preserve"> the </w:t>
      </w:r>
      <w:r w:rsidR="00C93A1E">
        <w:rPr>
          <w:b/>
        </w:rPr>
        <w:t>Build Invoice</w:t>
      </w:r>
      <w:r w:rsidR="00C93A1E">
        <w:t xml:space="preserve"> part of the void/reissue process, you have an extra step because </w:t>
      </w:r>
      <w:r w:rsidR="000C54A2">
        <w:t>you will</w:t>
      </w:r>
      <w:r w:rsidR="00C93A1E">
        <w:t xml:space="preserve"> need to edit the newly created invoice to update the vendor.</w:t>
      </w:r>
    </w:p>
    <w:p w:rsidR="00C93A1E" w:rsidRDefault="00C93A1E" w:rsidP="00C93A1E">
      <w:pPr>
        <w:pStyle w:val="ListParagraph"/>
        <w:numPr>
          <w:ilvl w:val="0"/>
          <w:numId w:val="1"/>
        </w:numPr>
      </w:pPr>
      <w:r>
        <w:t xml:space="preserve">Please go to </w:t>
      </w:r>
      <w:r>
        <w:rPr>
          <w:b/>
        </w:rPr>
        <w:t>Accounts Payable\Invoice Entry</w:t>
      </w:r>
      <w:r>
        <w:t>.</w:t>
      </w:r>
    </w:p>
    <w:p w:rsidR="00C93A1E" w:rsidRDefault="00C93A1E" w:rsidP="00C93A1E">
      <w:pPr>
        <w:ind w:left="360"/>
      </w:pPr>
      <w:r>
        <w:rPr>
          <w:noProof/>
        </w:rPr>
        <w:drawing>
          <wp:inline distT="0" distB="0" distL="0" distR="0" wp14:anchorId="7279F2F9" wp14:editId="502BCDAB">
            <wp:extent cx="4333333" cy="29523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33333" cy="2952381"/>
                    </a:xfrm>
                    <a:prstGeom prst="rect">
                      <a:avLst/>
                    </a:prstGeom>
                  </pic:spPr>
                </pic:pic>
              </a:graphicData>
            </a:graphic>
          </wp:inline>
        </w:drawing>
      </w:r>
    </w:p>
    <w:p w:rsidR="00C93A1E" w:rsidRDefault="00C93A1E" w:rsidP="00C93A1E">
      <w:pPr>
        <w:ind w:left="360"/>
      </w:pPr>
      <w:bookmarkStart w:id="0" w:name="_GoBack"/>
      <w:bookmarkEnd w:id="0"/>
    </w:p>
    <w:p w:rsidR="00C93A1E" w:rsidRDefault="00C93A1E" w:rsidP="00C93A1E">
      <w:pPr>
        <w:pStyle w:val="ListParagraph"/>
        <w:numPr>
          <w:ilvl w:val="0"/>
          <w:numId w:val="1"/>
        </w:numPr>
      </w:pPr>
      <w:r>
        <w:t xml:space="preserve">Toward the right side of your screen, please click the quick filter button that looks like a funnel. Next, insert your batch number into the high and low value. ***Please note, if you allow the default batch number during the check selection process, your batch number will be the current date using the format MMDDYY, such as 011818 for January 18, 2018***. Click the </w:t>
      </w:r>
      <w:r>
        <w:rPr>
          <w:b/>
        </w:rPr>
        <w:t>Apply Filter</w:t>
      </w:r>
      <w:r>
        <w:t xml:space="preserve"> button.</w:t>
      </w:r>
    </w:p>
    <w:p w:rsidR="003C24F7" w:rsidRDefault="00C93A1E" w:rsidP="00C93A1E">
      <w:pPr>
        <w:ind w:left="360"/>
      </w:pPr>
      <w:r>
        <w:rPr>
          <w:noProof/>
        </w:rPr>
        <w:drawing>
          <wp:inline distT="0" distB="0" distL="0" distR="0" wp14:anchorId="12245319" wp14:editId="37BAB812">
            <wp:extent cx="5943600" cy="1753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53235"/>
                    </a:xfrm>
                    <a:prstGeom prst="rect">
                      <a:avLst/>
                    </a:prstGeom>
                  </pic:spPr>
                </pic:pic>
              </a:graphicData>
            </a:graphic>
          </wp:inline>
        </w:drawing>
      </w:r>
    </w:p>
    <w:p w:rsidR="003C24F7" w:rsidRDefault="003C24F7">
      <w:r>
        <w:br w:type="page"/>
      </w:r>
    </w:p>
    <w:p w:rsidR="00C93A1E" w:rsidRDefault="00C93A1E" w:rsidP="00C93A1E">
      <w:pPr>
        <w:pStyle w:val="ListParagraph"/>
        <w:numPr>
          <w:ilvl w:val="0"/>
          <w:numId w:val="1"/>
        </w:numPr>
      </w:pPr>
      <w:r>
        <w:lastRenderedPageBreak/>
        <w:t xml:space="preserve">Select the appropriate check type. </w:t>
      </w:r>
      <w:r w:rsidR="003C24F7">
        <w:t xml:space="preserve">Check type </w:t>
      </w:r>
      <w:r w:rsidR="003C24F7">
        <w:rPr>
          <w:b/>
        </w:rPr>
        <w:t>V</w:t>
      </w:r>
      <w:r w:rsidR="003C24F7">
        <w:t xml:space="preserve"> is the record to </w:t>
      </w:r>
      <w:proofErr w:type="gramStart"/>
      <w:r w:rsidR="003C24F7">
        <w:t>be voided</w:t>
      </w:r>
      <w:proofErr w:type="gramEnd"/>
      <w:r w:rsidR="003C24F7">
        <w:t xml:space="preserve">. You will need to select the invoice with a check type of </w:t>
      </w:r>
      <w:r w:rsidR="003C24F7">
        <w:rPr>
          <w:b/>
        </w:rPr>
        <w:t>W</w:t>
      </w:r>
      <w:r w:rsidR="003C24F7">
        <w:t xml:space="preserve"> (wire) or </w:t>
      </w:r>
      <w:r w:rsidR="003C24F7">
        <w:rPr>
          <w:b/>
        </w:rPr>
        <w:t>R</w:t>
      </w:r>
      <w:r w:rsidR="003C24F7">
        <w:t xml:space="preserve"> (regular/paper). Click the </w:t>
      </w:r>
      <w:r w:rsidR="003C24F7">
        <w:rPr>
          <w:b/>
        </w:rPr>
        <w:t>Edit</w:t>
      </w:r>
      <w:r w:rsidR="003C24F7">
        <w:t xml:space="preserve"> button.</w:t>
      </w:r>
    </w:p>
    <w:p w:rsidR="003C24F7" w:rsidRDefault="003C24F7" w:rsidP="003C24F7">
      <w:pPr>
        <w:ind w:left="360"/>
      </w:pPr>
      <w:r>
        <w:rPr>
          <w:noProof/>
        </w:rPr>
        <w:drawing>
          <wp:inline distT="0" distB="0" distL="0" distR="0" wp14:anchorId="784F30C7" wp14:editId="5DB3BADF">
            <wp:extent cx="5943600" cy="1795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795780"/>
                    </a:xfrm>
                    <a:prstGeom prst="rect">
                      <a:avLst/>
                    </a:prstGeom>
                  </pic:spPr>
                </pic:pic>
              </a:graphicData>
            </a:graphic>
          </wp:inline>
        </w:drawing>
      </w:r>
    </w:p>
    <w:p w:rsidR="003C24F7" w:rsidRDefault="003C24F7" w:rsidP="003C24F7">
      <w:pPr>
        <w:pStyle w:val="ListParagraph"/>
        <w:numPr>
          <w:ilvl w:val="0"/>
          <w:numId w:val="1"/>
        </w:numPr>
      </w:pPr>
      <w:r>
        <w:t xml:space="preserve">Click the </w:t>
      </w:r>
      <w:r>
        <w:rPr>
          <w:b/>
        </w:rPr>
        <w:t>Edit Master</w:t>
      </w:r>
      <w:r>
        <w:t xml:space="preserve"> button.</w:t>
      </w:r>
    </w:p>
    <w:p w:rsidR="003C24F7" w:rsidRDefault="003C24F7" w:rsidP="003C24F7">
      <w:pPr>
        <w:ind w:left="360"/>
      </w:pPr>
      <w:r>
        <w:rPr>
          <w:noProof/>
        </w:rPr>
        <w:drawing>
          <wp:inline distT="0" distB="0" distL="0" distR="0" wp14:anchorId="00FBCFD3" wp14:editId="7CF2AD82">
            <wp:extent cx="5943600" cy="2127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27250"/>
                    </a:xfrm>
                    <a:prstGeom prst="rect">
                      <a:avLst/>
                    </a:prstGeom>
                  </pic:spPr>
                </pic:pic>
              </a:graphicData>
            </a:graphic>
          </wp:inline>
        </w:drawing>
      </w:r>
    </w:p>
    <w:p w:rsidR="003C24F7" w:rsidRDefault="003C24F7" w:rsidP="003C24F7">
      <w:pPr>
        <w:pStyle w:val="ListParagraph"/>
        <w:numPr>
          <w:ilvl w:val="0"/>
          <w:numId w:val="1"/>
        </w:numPr>
      </w:pPr>
      <w:r>
        <w:t xml:space="preserve">Select the correct vendor. Click </w:t>
      </w:r>
      <w:r>
        <w:rPr>
          <w:b/>
        </w:rPr>
        <w:t>Save and Edit Accounting</w:t>
      </w:r>
      <w:r>
        <w:t xml:space="preserve">. </w:t>
      </w:r>
    </w:p>
    <w:p w:rsidR="003C24F7" w:rsidRDefault="003C24F7" w:rsidP="003C24F7">
      <w:pPr>
        <w:ind w:left="360"/>
      </w:pPr>
      <w:r>
        <w:rPr>
          <w:noProof/>
        </w:rPr>
        <w:drawing>
          <wp:inline distT="0" distB="0" distL="0" distR="0" wp14:anchorId="2866B50A" wp14:editId="45F63C5C">
            <wp:extent cx="5943600" cy="261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12390"/>
                    </a:xfrm>
                    <a:prstGeom prst="rect">
                      <a:avLst/>
                    </a:prstGeom>
                  </pic:spPr>
                </pic:pic>
              </a:graphicData>
            </a:graphic>
          </wp:inline>
        </w:drawing>
      </w:r>
    </w:p>
    <w:p w:rsidR="003C24F7" w:rsidRDefault="003C24F7">
      <w:r>
        <w:br w:type="page"/>
      </w:r>
    </w:p>
    <w:p w:rsidR="003C24F7" w:rsidRDefault="003C24F7" w:rsidP="003C24F7">
      <w:pPr>
        <w:pStyle w:val="ListParagraph"/>
        <w:numPr>
          <w:ilvl w:val="0"/>
          <w:numId w:val="1"/>
        </w:numPr>
      </w:pPr>
      <w:r>
        <w:lastRenderedPageBreak/>
        <w:t xml:space="preserve">Click the </w:t>
      </w:r>
      <w:r>
        <w:rPr>
          <w:b/>
        </w:rPr>
        <w:t>Back</w:t>
      </w:r>
      <w:r>
        <w:t xml:space="preserve"> button.</w:t>
      </w:r>
    </w:p>
    <w:p w:rsidR="003C24F7" w:rsidRDefault="003C24F7" w:rsidP="003C24F7">
      <w:pPr>
        <w:ind w:left="360"/>
      </w:pPr>
      <w:r>
        <w:rPr>
          <w:noProof/>
        </w:rPr>
        <w:drawing>
          <wp:inline distT="0" distB="0" distL="0" distR="0" wp14:anchorId="0D21FD91" wp14:editId="41750D26">
            <wp:extent cx="5943600" cy="18999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99920"/>
                    </a:xfrm>
                    <a:prstGeom prst="rect">
                      <a:avLst/>
                    </a:prstGeom>
                  </pic:spPr>
                </pic:pic>
              </a:graphicData>
            </a:graphic>
          </wp:inline>
        </w:drawing>
      </w:r>
    </w:p>
    <w:p w:rsidR="003C24F7" w:rsidRDefault="003C24F7" w:rsidP="003C24F7">
      <w:pPr>
        <w:pStyle w:val="ListParagraph"/>
        <w:numPr>
          <w:ilvl w:val="0"/>
          <w:numId w:val="1"/>
        </w:numPr>
      </w:pPr>
      <w:r>
        <w:t xml:space="preserve">Verify that the new vendor is correct. Then continue with the </w:t>
      </w:r>
      <w:r w:rsidR="00B11728">
        <w:t xml:space="preserve">Batch to </w:t>
      </w:r>
      <w:proofErr w:type="gramStart"/>
      <w:r w:rsidR="00B11728">
        <w:t>Open</w:t>
      </w:r>
      <w:proofErr w:type="gramEnd"/>
      <w:r w:rsidR="00B11728">
        <w:t xml:space="preserve"> process and then your check register.</w:t>
      </w:r>
    </w:p>
    <w:p w:rsidR="003C24F7" w:rsidRPr="00C93A1E" w:rsidRDefault="003C24F7" w:rsidP="003C24F7">
      <w:pPr>
        <w:ind w:left="360"/>
      </w:pPr>
      <w:r>
        <w:rPr>
          <w:noProof/>
        </w:rPr>
        <w:drawing>
          <wp:inline distT="0" distB="0" distL="0" distR="0" wp14:anchorId="5F68393A" wp14:editId="1F56A2D7">
            <wp:extent cx="5943600" cy="1514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514475"/>
                    </a:xfrm>
                    <a:prstGeom prst="rect">
                      <a:avLst/>
                    </a:prstGeom>
                  </pic:spPr>
                </pic:pic>
              </a:graphicData>
            </a:graphic>
          </wp:inline>
        </w:drawing>
      </w:r>
    </w:p>
    <w:sectPr w:rsidR="003C24F7" w:rsidRPr="00C93A1E" w:rsidSect="008004E2">
      <w:headerReference w:type="default" r:id="rId14"/>
      <w:footerReference w:type="default" r:id="rId15"/>
      <w:pgSz w:w="12240" w:h="15840"/>
      <w:pgMar w:top="1440" w:right="720" w:bottom="270" w:left="72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E2" w:rsidRDefault="008004E2" w:rsidP="008004E2">
      <w:pPr>
        <w:spacing w:after="0" w:line="240" w:lineRule="auto"/>
      </w:pPr>
      <w:r>
        <w:separator/>
      </w:r>
    </w:p>
  </w:endnote>
  <w:endnote w:type="continuationSeparator" w:id="0">
    <w:p w:rsidR="008004E2" w:rsidRDefault="008004E2" w:rsidP="0080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Borders>
        <w:top w:val="single" w:sz="18" w:space="0" w:color="808080"/>
        <w:insideV w:val="single" w:sz="18" w:space="0" w:color="808080"/>
      </w:tblBorders>
      <w:tblLook w:val="04A0" w:firstRow="1" w:lastRow="0" w:firstColumn="1" w:lastColumn="0" w:noHBand="0" w:noVBand="1"/>
    </w:tblPr>
    <w:tblGrid>
      <w:gridCol w:w="1960"/>
      <w:gridCol w:w="9024"/>
    </w:tblGrid>
    <w:tr w:rsidR="008004E2" w:rsidRPr="007C176E" w:rsidTr="008004E2">
      <w:tc>
        <w:tcPr>
          <w:tcW w:w="1960" w:type="dxa"/>
        </w:tcPr>
        <w:p w:rsidR="008004E2" w:rsidRPr="007C176E" w:rsidRDefault="008004E2" w:rsidP="008004E2">
          <w:pPr>
            <w:pStyle w:val="Footer"/>
            <w:rPr>
              <w:b/>
              <w:color w:val="4F81BD"/>
              <w:sz w:val="32"/>
              <w:szCs w:val="32"/>
            </w:rPr>
          </w:pPr>
          <w:r>
            <w:t>02/02/2018</w:t>
          </w:r>
        </w:p>
      </w:tc>
      <w:tc>
        <w:tcPr>
          <w:tcW w:w="9024" w:type="dxa"/>
        </w:tcPr>
        <w:p w:rsidR="008004E2" w:rsidRPr="007C176E" w:rsidRDefault="008004E2" w:rsidP="008004E2">
          <w:pPr>
            <w:spacing w:after="0"/>
          </w:pPr>
          <w:r w:rsidRPr="00155834">
            <w:rPr>
              <w:sz w:val="20"/>
              <w:szCs w:val="20"/>
            </w:rPr>
            <w:t xml:space="preserve">                          </w:t>
          </w:r>
          <w:r>
            <w:rPr>
              <w:sz w:val="20"/>
              <w:szCs w:val="20"/>
            </w:rPr>
            <w:t xml:space="preserve">   </w:t>
          </w:r>
          <w:r w:rsidRPr="00155834">
            <w:rPr>
              <w:sz w:val="20"/>
              <w:szCs w:val="20"/>
            </w:rPr>
            <w:t xml:space="preserve">                                     </w:t>
          </w:r>
          <w:r>
            <w:rPr>
              <w:sz w:val="20"/>
              <w:szCs w:val="20"/>
            </w:rPr>
            <w:t xml:space="preserve">Change Vendor on Reissue Check                     </w:t>
          </w:r>
          <w:r w:rsidRPr="007C176E">
            <w:rPr>
              <w:color w:val="7F7F7F"/>
              <w:spacing w:val="60"/>
            </w:rPr>
            <w:t>Page</w:t>
          </w:r>
          <w:r w:rsidRPr="007C176E">
            <w:t xml:space="preserve"> | </w:t>
          </w:r>
          <w:r>
            <w:fldChar w:fldCharType="begin"/>
          </w:r>
          <w:r>
            <w:instrText xml:space="preserve"> PAGE   \* MERGEFORMAT </w:instrText>
          </w:r>
          <w:r>
            <w:fldChar w:fldCharType="separate"/>
          </w:r>
          <w:r w:rsidR="000C54A2" w:rsidRPr="000C54A2">
            <w:rPr>
              <w:b/>
              <w:noProof/>
            </w:rPr>
            <w:t>1</w:t>
          </w:r>
          <w:r>
            <w:rPr>
              <w:b/>
              <w:noProof/>
            </w:rPr>
            <w:fldChar w:fldCharType="end"/>
          </w:r>
        </w:p>
      </w:tc>
    </w:tr>
    <w:tr w:rsidR="008004E2" w:rsidRPr="007C176E" w:rsidTr="008004E2">
      <w:tc>
        <w:tcPr>
          <w:tcW w:w="1960" w:type="dxa"/>
        </w:tcPr>
        <w:p w:rsidR="008004E2" w:rsidRPr="007C176E" w:rsidRDefault="008004E2" w:rsidP="008004E2">
          <w:pPr>
            <w:pStyle w:val="Footer"/>
          </w:pPr>
        </w:p>
      </w:tc>
      <w:tc>
        <w:tcPr>
          <w:tcW w:w="9024" w:type="dxa"/>
        </w:tcPr>
        <w:p w:rsidR="008004E2" w:rsidRPr="007C176E" w:rsidRDefault="008004E2" w:rsidP="008004E2">
          <w:pPr>
            <w:pStyle w:val="Footer"/>
            <w:tabs>
              <w:tab w:val="clear" w:pos="4680"/>
              <w:tab w:val="clear" w:pos="9360"/>
              <w:tab w:val="left" w:pos="5505"/>
            </w:tabs>
          </w:pPr>
          <w:r w:rsidRPr="007C176E">
            <w:tab/>
          </w:r>
        </w:p>
      </w:tc>
    </w:tr>
  </w:tbl>
  <w:p w:rsidR="008004E2" w:rsidRDefault="00800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E2" w:rsidRDefault="008004E2" w:rsidP="008004E2">
      <w:pPr>
        <w:spacing w:after="0" w:line="240" w:lineRule="auto"/>
      </w:pPr>
      <w:r>
        <w:separator/>
      </w:r>
    </w:p>
  </w:footnote>
  <w:footnote w:type="continuationSeparator" w:id="0">
    <w:p w:rsidR="008004E2" w:rsidRDefault="008004E2" w:rsidP="00800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E2" w:rsidRDefault="008004E2" w:rsidP="008004E2">
    <w:pPr>
      <w:pStyle w:val="Header"/>
      <w:pBdr>
        <w:between w:val="single" w:sz="4" w:space="1" w:color="4F81BD"/>
      </w:pBdr>
      <w:spacing w:line="276" w:lineRule="auto"/>
    </w:pPr>
    <w:r>
      <w:rPr>
        <w:b/>
        <w:noProof/>
        <w:color w:val="365F91"/>
      </w:rPr>
      <w:drawing>
        <wp:anchor distT="0" distB="0" distL="114300" distR="114300" simplePos="0" relativeHeight="251659264" behindDoc="0" locked="0" layoutInCell="1" allowOverlap="1" wp14:anchorId="134F3E62" wp14:editId="6218E3E8">
          <wp:simplePos x="0" y="0"/>
          <wp:positionH relativeFrom="column">
            <wp:posOffset>4160520</wp:posOffset>
          </wp:positionH>
          <wp:positionV relativeFrom="page">
            <wp:posOffset>356235</wp:posOffset>
          </wp:positionV>
          <wp:extent cx="292100" cy="2921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t>Procedural Guide</w:t>
    </w:r>
    <w:r w:rsidRPr="000A276C">
      <w:rPr>
        <w:b/>
        <w:noProof/>
        <w:sz w:val="28"/>
        <w:szCs w:val="28"/>
      </w:rPr>
      <w:t xml:space="preserve"> </w:t>
    </w:r>
    <w:r w:rsidRPr="000A276C">
      <w:rPr>
        <w:b/>
        <w:i/>
        <w:noProof/>
      </w:rPr>
      <w:t xml:space="preserve">for </w:t>
    </w:r>
    <w:r>
      <w:rPr>
        <w:b/>
        <w:i/>
        <w:noProof/>
      </w:rPr>
      <w:t>Business Systems</w:t>
    </w:r>
    <w:r>
      <w:rPr>
        <w:b/>
        <w:i/>
        <w:noProof/>
      </w:rPr>
      <w:tab/>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ab/>
    </w:r>
    <w:r w:rsidRPr="000A276C">
      <w:rPr>
        <w:b/>
        <w:color w:val="365F91"/>
      </w:rPr>
      <w:t>NEFEC Education</w:t>
    </w:r>
    <w:r>
      <w:rPr>
        <w:b/>
        <w:color w:val="365F91"/>
      </w:rPr>
      <w:t>al</w:t>
    </w:r>
    <w:r w:rsidRPr="000A276C">
      <w:rPr>
        <w:b/>
        <w:color w:val="365F91"/>
      </w:rPr>
      <w:t xml:space="preserve"> Technology Services</w:t>
    </w:r>
  </w:p>
  <w:p w:rsidR="008004E2" w:rsidRDefault="008004E2" w:rsidP="008004E2">
    <w:pPr>
      <w:pStyle w:val="Header"/>
      <w:pBdr>
        <w:between w:val="single" w:sz="4" w:space="1" w:color="4F81BD"/>
      </w:pBdr>
      <w:spacing w:line="276" w:lineRule="auto"/>
      <w:jc w:val="center"/>
    </w:pPr>
  </w:p>
  <w:p w:rsidR="008004E2" w:rsidRDefault="00800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F0A7C"/>
    <w:multiLevelType w:val="hybridMultilevel"/>
    <w:tmpl w:val="E034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1E"/>
    <w:rsid w:val="000C54A2"/>
    <w:rsid w:val="003C24F7"/>
    <w:rsid w:val="00626149"/>
    <w:rsid w:val="008004E2"/>
    <w:rsid w:val="00B11728"/>
    <w:rsid w:val="00C9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79B9F5-B0BF-4AC1-86A0-C6336E58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A1E"/>
    <w:pPr>
      <w:ind w:left="720"/>
      <w:contextualSpacing/>
    </w:pPr>
  </w:style>
  <w:style w:type="paragraph" w:styleId="Header">
    <w:name w:val="header"/>
    <w:basedOn w:val="Normal"/>
    <w:link w:val="HeaderChar"/>
    <w:uiPriority w:val="99"/>
    <w:unhideWhenUsed/>
    <w:rsid w:val="00800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4E2"/>
  </w:style>
  <w:style w:type="paragraph" w:styleId="Footer">
    <w:name w:val="footer"/>
    <w:basedOn w:val="Normal"/>
    <w:link w:val="FooterChar"/>
    <w:uiPriority w:val="99"/>
    <w:unhideWhenUsed/>
    <w:rsid w:val="00800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 Sayler</dc:creator>
  <cp:keywords/>
  <dc:description/>
  <cp:lastModifiedBy>Adam C. Sayler</cp:lastModifiedBy>
  <cp:revision>2</cp:revision>
  <dcterms:created xsi:type="dcterms:W3CDTF">2018-01-18T17:02:00Z</dcterms:created>
  <dcterms:modified xsi:type="dcterms:W3CDTF">2018-02-02T17:06:00Z</dcterms:modified>
</cp:coreProperties>
</file>