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F4" w:rsidRDefault="00CA18A9" w:rsidP="008921FC">
      <w:pPr>
        <w:spacing w:after="0"/>
        <w:rPr>
          <w:b/>
          <w:color w:val="1F497D"/>
          <w:sz w:val="32"/>
          <w:szCs w:val="32"/>
        </w:rPr>
      </w:pPr>
      <w:r>
        <w:rPr>
          <w:b/>
          <w:color w:val="1F497D"/>
          <w:sz w:val="32"/>
          <w:szCs w:val="32"/>
        </w:rPr>
        <w:t>Invoice Entry from Purchase Order</w:t>
      </w:r>
      <w:r w:rsidR="00795938">
        <w:rPr>
          <w:b/>
          <w:color w:val="1F497D"/>
          <w:sz w:val="32"/>
          <w:szCs w:val="32"/>
        </w:rPr>
        <w:t>s</w:t>
      </w:r>
    </w:p>
    <w:p w:rsidR="00155834" w:rsidRDefault="00155834" w:rsidP="00B2367F">
      <w:pPr>
        <w:spacing w:after="0"/>
      </w:pPr>
    </w:p>
    <w:p w:rsidR="00B2367F" w:rsidRDefault="00B20D4D" w:rsidP="00B2367F">
      <w:pPr>
        <w:spacing w:after="0"/>
      </w:pPr>
      <w:r>
        <w:t xml:space="preserve">Provide districts with the steps needed to create an AP Invoice </w:t>
      </w:r>
      <w:r w:rsidR="00CA18A9">
        <w:t xml:space="preserve">from existing purchase orders </w:t>
      </w:r>
      <w:r>
        <w:t>on the web</w:t>
      </w:r>
      <w:r w:rsidR="0074731E">
        <w:t>.</w:t>
      </w:r>
    </w:p>
    <w:p w:rsidR="007F3127" w:rsidRDefault="007F3127" w:rsidP="000A276C">
      <w:pPr>
        <w:spacing w:after="0"/>
      </w:pPr>
    </w:p>
    <w:p w:rsidR="00B2367F" w:rsidRDefault="00B2367F">
      <w:pPr>
        <w:pStyle w:val="TOCHeading"/>
      </w:pPr>
      <w:r>
        <w:t>Table of Contents</w:t>
      </w:r>
    </w:p>
    <w:p w:rsidR="00CA18A9" w:rsidRDefault="006263E1">
      <w:pPr>
        <w:pStyle w:val="TOC1"/>
        <w:tabs>
          <w:tab w:val="right" w:leader="dot" w:pos="1079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456352283" w:history="1">
        <w:r w:rsidR="00CA18A9" w:rsidRPr="0074353A">
          <w:rPr>
            <w:rStyle w:val="Hyperlink"/>
            <w:rFonts w:eastAsia="Calibri"/>
            <w:noProof/>
          </w:rPr>
          <w:t>Invoice Entry</w:t>
        </w:r>
        <w:r w:rsidR="00CA18A9">
          <w:rPr>
            <w:noProof/>
            <w:webHidden/>
          </w:rPr>
          <w:tab/>
        </w:r>
        <w:r w:rsidR="00CA18A9">
          <w:rPr>
            <w:noProof/>
            <w:webHidden/>
          </w:rPr>
          <w:fldChar w:fldCharType="begin"/>
        </w:r>
        <w:r w:rsidR="00CA18A9">
          <w:rPr>
            <w:noProof/>
            <w:webHidden/>
          </w:rPr>
          <w:instrText xml:space="preserve"> PAGEREF _Toc456352283 \h </w:instrText>
        </w:r>
        <w:r w:rsidR="00CA18A9">
          <w:rPr>
            <w:noProof/>
            <w:webHidden/>
          </w:rPr>
        </w:r>
        <w:r w:rsidR="00CA18A9">
          <w:rPr>
            <w:noProof/>
            <w:webHidden/>
          </w:rPr>
          <w:fldChar w:fldCharType="separate"/>
        </w:r>
        <w:r w:rsidR="00CA18A9">
          <w:rPr>
            <w:noProof/>
            <w:webHidden/>
          </w:rPr>
          <w:t>2</w:t>
        </w:r>
        <w:r w:rsidR="00CA18A9">
          <w:rPr>
            <w:noProof/>
            <w:webHidden/>
          </w:rPr>
          <w:fldChar w:fldCharType="end"/>
        </w:r>
      </w:hyperlink>
    </w:p>
    <w:p w:rsidR="00CA18A9" w:rsidRDefault="00AE6423">
      <w:pPr>
        <w:pStyle w:val="TOC1"/>
        <w:tabs>
          <w:tab w:val="right" w:leader="dot" w:pos="10790"/>
        </w:tabs>
        <w:rPr>
          <w:rFonts w:asciiTheme="minorHAnsi" w:eastAsiaTheme="minorEastAsia" w:hAnsiTheme="minorHAnsi" w:cstheme="minorBidi"/>
          <w:noProof/>
          <w:lang w:bidi="ar-SA"/>
        </w:rPr>
      </w:pPr>
      <w:hyperlink w:anchor="_Toc456352284" w:history="1">
        <w:r w:rsidR="00CA18A9" w:rsidRPr="0074353A">
          <w:rPr>
            <w:rStyle w:val="Hyperlink"/>
            <w:rFonts w:eastAsia="Calibri"/>
            <w:noProof/>
          </w:rPr>
          <w:t>Add Invoice</w:t>
        </w:r>
        <w:r w:rsidR="00CA18A9">
          <w:rPr>
            <w:noProof/>
            <w:webHidden/>
          </w:rPr>
          <w:tab/>
        </w:r>
        <w:r w:rsidR="00CA18A9">
          <w:rPr>
            <w:noProof/>
            <w:webHidden/>
          </w:rPr>
          <w:fldChar w:fldCharType="begin"/>
        </w:r>
        <w:r w:rsidR="00CA18A9">
          <w:rPr>
            <w:noProof/>
            <w:webHidden/>
          </w:rPr>
          <w:instrText xml:space="preserve"> PAGEREF _Toc456352284 \h </w:instrText>
        </w:r>
        <w:r w:rsidR="00CA18A9">
          <w:rPr>
            <w:noProof/>
            <w:webHidden/>
          </w:rPr>
        </w:r>
        <w:r w:rsidR="00CA18A9">
          <w:rPr>
            <w:noProof/>
            <w:webHidden/>
          </w:rPr>
          <w:fldChar w:fldCharType="separate"/>
        </w:r>
        <w:r w:rsidR="00CA18A9">
          <w:rPr>
            <w:noProof/>
            <w:webHidden/>
          </w:rPr>
          <w:t>2</w:t>
        </w:r>
        <w:r w:rsidR="00CA18A9">
          <w:rPr>
            <w:noProof/>
            <w:webHidden/>
          </w:rPr>
          <w:fldChar w:fldCharType="end"/>
        </w:r>
      </w:hyperlink>
    </w:p>
    <w:p w:rsidR="00CA18A9" w:rsidRDefault="00AE6423">
      <w:pPr>
        <w:pStyle w:val="TOC1"/>
        <w:tabs>
          <w:tab w:val="right" w:leader="dot" w:pos="10790"/>
        </w:tabs>
        <w:rPr>
          <w:rFonts w:asciiTheme="minorHAnsi" w:eastAsiaTheme="minorEastAsia" w:hAnsiTheme="minorHAnsi" w:cstheme="minorBidi"/>
          <w:noProof/>
          <w:lang w:bidi="ar-SA"/>
        </w:rPr>
      </w:pPr>
      <w:hyperlink w:anchor="_Toc456352285" w:history="1">
        <w:r w:rsidR="00CA18A9" w:rsidRPr="0074353A">
          <w:rPr>
            <w:rStyle w:val="Hyperlink"/>
            <w:rFonts w:eastAsia="Calibri"/>
            <w:noProof/>
          </w:rPr>
          <w:t>Add Invoice from PO Number</w:t>
        </w:r>
        <w:r w:rsidR="00CA18A9">
          <w:rPr>
            <w:noProof/>
            <w:webHidden/>
          </w:rPr>
          <w:tab/>
        </w:r>
        <w:r w:rsidR="00CA18A9">
          <w:rPr>
            <w:noProof/>
            <w:webHidden/>
          </w:rPr>
          <w:fldChar w:fldCharType="begin"/>
        </w:r>
        <w:r w:rsidR="00CA18A9">
          <w:rPr>
            <w:noProof/>
            <w:webHidden/>
          </w:rPr>
          <w:instrText xml:space="preserve"> PAGEREF _Toc456352285 \h </w:instrText>
        </w:r>
        <w:r w:rsidR="00CA18A9">
          <w:rPr>
            <w:noProof/>
            <w:webHidden/>
          </w:rPr>
        </w:r>
        <w:r w:rsidR="00CA18A9">
          <w:rPr>
            <w:noProof/>
            <w:webHidden/>
          </w:rPr>
          <w:fldChar w:fldCharType="separate"/>
        </w:r>
        <w:r w:rsidR="00CA18A9">
          <w:rPr>
            <w:noProof/>
            <w:webHidden/>
          </w:rPr>
          <w:t>3</w:t>
        </w:r>
        <w:r w:rsidR="00CA18A9">
          <w:rPr>
            <w:noProof/>
            <w:webHidden/>
          </w:rPr>
          <w:fldChar w:fldCharType="end"/>
        </w:r>
      </w:hyperlink>
    </w:p>
    <w:p w:rsidR="00CA18A9" w:rsidRDefault="00AE6423">
      <w:pPr>
        <w:pStyle w:val="TOC1"/>
        <w:tabs>
          <w:tab w:val="right" w:leader="dot" w:pos="10790"/>
        </w:tabs>
        <w:rPr>
          <w:rFonts w:asciiTheme="minorHAnsi" w:eastAsiaTheme="minorEastAsia" w:hAnsiTheme="minorHAnsi" w:cstheme="minorBidi"/>
          <w:noProof/>
          <w:lang w:bidi="ar-SA"/>
        </w:rPr>
      </w:pPr>
      <w:hyperlink w:anchor="_Toc456352286" w:history="1">
        <w:r w:rsidR="00CA18A9" w:rsidRPr="0074353A">
          <w:rPr>
            <w:rStyle w:val="Hyperlink"/>
            <w:rFonts w:eastAsia="Calibri"/>
            <w:noProof/>
          </w:rPr>
          <w:t>Detail lines selected from PO</w:t>
        </w:r>
        <w:r w:rsidR="00CA18A9">
          <w:rPr>
            <w:noProof/>
            <w:webHidden/>
          </w:rPr>
          <w:tab/>
        </w:r>
        <w:r w:rsidR="00CA18A9">
          <w:rPr>
            <w:noProof/>
            <w:webHidden/>
          </w:rPr>
          <w:fldChar w:fldCharType="begin"/>
        </w:r>
        <w:r w:rsidR="00CA18A9">
          <w:rPr>
            <w:noProof/>
            <w:webHidden/>
          </w:rPr>
          <w:instrText xml:space="preserve"> PAGEREF _Toc456352286 \h </w:instrText>
        </w:r>
        <w:r w:rsidR="00CA18A9">
          <w:rPr>
            <w:noProof/>
            <w:webHidden/>
          </w:rPr>
        </w:r>
        <w:r w:rsidR="00CA18A9">
          <w:rPr>
            <w:noProof/>
            <w:webHidden/>
          </w:rPr>
          <w:fldChar w:fldCharType="separate"/>
        </w:r>
        <w:r w:rsidR="00CA18A9">
          <w:rPr>
            <w:noProof/>
            <w:webHidden/>
          </w:rPr>
          <w:t>4</w:t>
        </w:r>
        <w:r w:rsidR="00CA18A9">
          <w:rPr>
            <w:noProof/>
            <w:webHidden/>
          </w:rPr>
          <w:fldChar w:fldCharType="end"/>
        </w:r>
      </w:hyperlink>
    </w:p>
    <w:p w:rsidR="00CA18A9" w:rsidRDefault="00AE6423">
      <w:pPr>
        <w:pStyle w:val="TOC1"/>
        <w:tabs>
          <w:tab w:val="right" w:leader="dot" w:pos="10790"/>
        </w:tabs>
        <w:rPr>
          <w:rFonts w:asciiTheme="minorHAnsi" w:eastAsiaTheme="minorEastAsia" w:hAnsiTheme="minorHAnsi" w:cstheme="minorBidi"/>
          <w:noProof/>
          <w:lang w:bidi="ar-SA"/>
        </w:rPr>
      </w:pPr>
      <w:hyperlink w:anchor="_Toc456352287" w:history="1">
        <w:r w:rsidR="00CA18A9" w:rsidRPr="0074353A">
          <w:rPr>
            <w:rStyle w:val="Hyperlink"/>
            <w:rFonts w:eastAsia="Calibri"/>
            <w:noProof/>
          </w:rPr>
          <w:t>Save PO to Batch</w:t>
        </w:r>
        <w:r w:rsidR="00CA18A9">
          <w:rPr>
            <w:noProof/>
            <w:webHidden/>
          </w:rPr>
          <w:tab/>
        </w:r>
        <w:r w:rsidR="00CA18A9">
          <w:rPr>
            <w:noProof/>
            <w:webHidden/>
          </w:rPr>
          <w:fldChar w:fldCharType="begin"/>
        </w:r>
        <w:r w:rsidR="00CA18A9">
          <w:rPr>
            <w:noProof/>
            <w:webHidden/>
          </w:rPr>
          <w:instrText xml:space="preserve"> PAGEREF _Toc456352287 \h </w:instrText>
        </w:r>
        <w:r w:rsidR="00CA18A9">
          <w:rPr>
            <w:noProof/>
            <w:webHidden/>
          </w:rPr>
        </w:r>
        <w:r w:rsidR="00CA18A9">
          <w:rPr>
            <w:noProof/>
            <w:webHidden/>
          </w:rPr>
          <w:fldChar w:fldCharType="separate"/>
        </w:r>
        <w:r w:rsidR="00CA18A9">
          <w:rPr>
            <w:noProof/>
            <w:webHidden/>
          </w:rPr>
          <w:t>4</w:t>
        </w:r>
        <w:r w:rsidR="00CA18A9">
          <w:rPr>
            <w:noProof/>
            <w:webHidden/>
          </w:rPr>
          <w:fldChar w:fldCharType="end"/>
        </w:r>
      </w:hyperlink>
    </w:p>
    <w:p w:rsidR="00B2367F" w:rsidRDefault="006263E1">
      <w:r>
        <w:fldChar w:fldCharType="end"/>
      </w:r>
    </w:p>
    <w:p w:rsidR="00B2367F" w:rsidRPr="003A36E4" w:rsidRDefault="00B2367F" w:rsidP="00B2367F">
      <w:pPr>
        <w:pStyle w:val="Style1"/>
      </w:pPr>
      <w:r>
        <w:br w:type="page"/>
      </w:r>
      <w:bookmarkStart w:id="0" w:name="_Toc456352283"/>
      <w:r w:rsidR="00B20D4D">
        <w:lastRenderedPageBreak/>
        <w:t>Invoice Entry</w:t>
      </w:r>
      <w:bookmarkEnd w:id="0"/>
    </w:p>
    <w:p w:rsidR="00D037DF" w:rsidRDefault="00CB5C70" w:rsidP="00830707">
      <w:r>
        <w:t xml:space="preserve">Go to </w:t>
      </w:r>
      <w:r w:rsidR="00B20D4D">
        <w:rPr>
          <w:b/>
        </w:rPr>
        <w:t>Web Financial Management\Accounts Payable\Invoice Entry</w:t>
      </w:r>
      <w:r>
        <w:t>.</w:t>
      </w:r>
    </w:p>
    <w:p w:rsidR="00070069" w:rsidRDefault="00A77BAA" w:rsidP="00830707">
      <w:r>
        <w:rPr>
          <w:noProof/>
          <w:lang w:bidi="ar-SA"/>
        </w:rPr>
        <w:drawing>
          <wp:inline distT="0" distB="0" distL="0" distR="0">
            <wp:extent cx="2936772" cy="2845436"/>
            <wp:effectExtent l="0" t="0" r="0" b="0"/>
            <wp:docPr id="3" name="Picture 3" descr="C:\Users\saylera\AppData\Local\Temp\SNAGHTMLe1b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lera\AppData\Local\Temp\SNAGHTMLe1bd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4654" cy="2853073"/>
                    </a:xfrm>
                    <a:prstGeom prst="rect">
                      <a:avLst/>
                    </a:prstGeom>
                    <a:noFill/>
                    <a:ln>
                      <a:noFill/>
                    </a:ln>
                  </pic:spPr>
                </pic:pic>
              </a:graphicData>
            </a:graphic>
          </wp:inline>
        </w:drawing>
      </w:r>
    </w:p>
    <w:p w:rsidR="00055086" w:rsidRPr="003A36E4" w:rsidRDefault="00244B3A" w:rsidP="00055086">
      <w:pPr>
        <w:pStyle w:val="Style1"/>
      </w:pPr>
      <w:bookmarkStart w:id="1" w:name="_Toc456352284"/>
      <w:r>
        <w:t>Add Invoice</w:t>
      </w:r>
      <w:bookmarkEnd w:id="1"/>
    </w:p>
    <w:p w:rsidR="00FA13A5" w:rsidRDefault="00244B3A" w:rsidP="00055086">
      <w:r>
        <w:t>Click the “Add”</w:t>
      </w:r>
      <w:r w:rsidR="00A4610A">
        <w:t xml:space="preserve"> button to create a new invoice.</w:t>
      </w:r>
    </w:p>
    <w:p w:rsidR="003A0FF6" w:rsidRDefault="003A0FF6" w:rsidP="00055086">
      <w:r>
        <w:t xml:space="preserve">***Please Note*** If you edit an open AP Invoice the invoice, the </w:t>
      </w:r>
      <w:bookmarkStart w:id="2" w:name="_GoBack"/>
      <w:bookmarkEnd w:id="2"/>
      <w:r>
        <w:t>status will change to batch status and will create a reversal record. You will need to run the batch update again to have the edited invoice return to open status.</w:t>
      </w:r>
    </w:p>
    <w:p w:rsidR="00A54AD7" w:rsidRDefault="004F560F" w:rsidP="00055086">
      <w:r>
        <w:rPr>
          <w:noProof/>
          <w:lang w:bidi="ar-SA"/>
        </w:rPr>
        <w:drawing>
          <wp:inline distT="0" distB="0" distL="0" distR="0" wp14:anchorId="347C59C7" wp14:editId="018CDF9B">
            <wp:extent cx="6858000" cy="2345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345055"/>
                    </a:xfrm>
                    <a:prstGeom prst="rect">
                      <a:avLst/>
                    </a:prstGeom>
                  </pic:spPr>
                </pic:pic>
              </a:graphicData>
            </a:graphic>
          </wp:inline>
        </w:drawing>
      </w:r>
    </w:p>
    <w:p w:rsidR="00A54AD7" w:rsidRDefault="00A54AD7">
      <w:pPr>
        <w:spacing w:after="0" w:line="240" w:lineRule="auto"/>
      </w:pPr>
      <w:r>
        <w:br w:type="page"/>
      </w:r>
    </w:p>
    <w:p w:rsidR="00055086" w:rsidRPr="003A36E4" w:rsidRDefault="00286AD7" w:rsidP="00055086">
      <w:pPr>
        <w:pStyle w:val="Style1"/>
      </w:pPr>
      <w:bookmarkStart w:id="3" w:name="_Toc456352285"/>
      <w:r>
        <w:lastRenderedPageBreak/>
        <w:t>Add Invoice from PO Number</w:t>
      </w:r>
      <w:bookmarkEnd w:id="3"/>
    </w:p>
    <w:p w:rsidR="00A54AD7" w:rsidRDefault="00286AD7" w:rsidP="00E732E3">
      <w:pPr>
        <w:spacing w:after="0" w:line="240" w:lineRule="auto"/>
      </w:pPr>
      <w:r>
        <w:t>To create an invoice from an existing purchase order click either the “PO Number” link or type the PO number. Clicking the “PO Number” link will open a view of existing purchase orders from which you can select the PO. You will need to click outside of the PO Number text box in order for the PO details to fill the invoice. After the PO fills the invoice master fields, you will still need to add the “Invoice Number”, “Batch Number”, and “Bank Cash Acct.” Update other fields as needed.</w:t>
      </w:r>
    </w:p>
    <w:p w:rsidR="00A54AD7" w:rsidRDefault="00A54AD7" w:rsidP="00E732E3">
      <w:pPr>
        <w:spacing w:after="0" w:line="240" w:lineRule="auto"/>
      </w:pPr>
    </w:p>
    <w:p w:rsidR="00A54AD7" w:rsidRDefault="00A54AD7" w:rsidP="00E732E3">
      <w:pPr>
        <w:spacing w:after="0" w:line="240" w:lineRule="auto"/>
      </w:pPr>
      <w:r>
        <w:rPr>
          <w:noProof/>
          <w:lang w:bidi="ar-SA"/>
        </w:rPr>
        <w:drawing>
          <wp:inline distT="0" distB="0" distL="0" distR="0">
            <wp:extent cx="5239352" cy="3864846"/>
            <wp:effectExtent l="0" t="0" r="0" b="2540"/>
            <wp:docPr id="4" name="Picture 4" descr="C:\Users\saylera\AppData\Local\Temp\SNAGHTML16dac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ylera\AppData\Local\Temp\SNAGHTML16dac8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0363" cy="3872969"/>
                    </a:xfrm>
                    <a:prstGeom prst="rect">
                      <a:avLst/>
                    </a:prstGeom>
                    <a:noFill/>
                    <a:ln>
                      <a:noFill/>
                    </a:ln>
                  </pic:spPr>
                </pic:pic>
              </a:graphicData>
            </a:graphic>
          </wp:inline>
        </w:drawing>
      </w:r>
    </w:p>
    <w:p w:rsidR="00A54AD7" w:rsidRDefault="00A54AD7">
      <w:pPr>
        <w:spacing w:after="0" w:line="240" w:lineRule="auto"/>
      </w:pPr>
      <w:r>
        <w:br w:type="page"/>
      </w:r>
    </w:p>
    <w:p w:rsidR="00A54AD7" w:rsidRPr="003A36E4" w:rsidRDefault="00A54AD7" w:rsidP="00A54AD7">
      <w:pPr>
        <w:pStyle w:val="Style1"/>
      </w:pPr>
      <w:bookmarkStart w:id="4" w:name="_Toc456352286"/>
      <w:r>
        <w:lastRenderedPageBreak/>
        <w:t>Detail lines selected from PO</w:t>
      </w:r>
      <w:bookmarkEnd w:id="4"/>
    </w:p>
    <w:p w:rsidR="00A54AD7" w:rsidRDefault="00A54AD7" w:rsidP="00A54AD7">
      <w:pPr>
        <w:spacing w:after="0" w:line="240" w:lineRule="auto"/>
      </w:pPr>
      <w:r>
        <w:t>From this view, the user can add detail lines from the original purchase order and/or manually enter detail lines.</w:t>
      </w:r>
    </w:p>
    <w:p w:rsidR="00A54AD7" w:rsidRDefault="00A54AD7" w:rsidP="00A54AD7">
      <w:pPr>
        <w:spacing w:after="0" w:line="240" w:lineRule="auto"/>
      </w:pPr>
    </w:p>
    <w:p w:rsidR="00A54AD7" w:rsidRDefault="00A54AD7" w:rsidP="00A54AD7">
      <w:pPr>
        <w:spacing w:after="0" w:line="240" w:lineRule="auto"/>
      </w:pPr>
      <w:r>
        <w:rPr>
          <w:noProof/>
          <w:lang w:bidi="ar-SA"/>
        </w:rPr>
        <w:drawing>
          <wp:inline distT="0" distB="0" distL="0" distR="0">
            <wp:extent cx="4485804" cy="3308986"/>
            <wp:effectExtent l="0" t="0" r="0" b="5715"/>
            <wp:docPr id="5" name="Picture 5" descr="C:\Users\saylera\AppData\Local\Temp\SNAGHTML16e5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ylera\AppData\Local\Temp\SNAGHTML16e50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2382" cy="3313838"/>
                    </a:xfrm>
                    <a:prstGeom prst="rect">
                      <a:avLst/>
                    </a:prstGeom>
                    <a:noFill/>
                    <a:ln>
                      <a:noFill/>
                    </a:ln>
                  </pic:spPr>
                </pic:pic>
              </a:graphicData>
            </a:graphic>
          </wp:inline>
        </w:drawing>
      </w:r>
    </w:p>
    <w:p w:rsidR="00A54AD7" w:rsidRPr="003A36E4" w:rsidRDefault="00CA18A9" w:rsidP="00A54AD7">
      <w:pPr>
        <w:pStyle w:val="Style1"/>
      </w:pPr>
      <w:bookmarkStart w:id="5" w:name="_Toc456352287"/>
      <w:r>
        <w:t>Save PO to Batch</w:t>
      </w:r>
      <w:bookmarkEnd w:id="5"/>
    </w:p>
    <w:p w:rsidR="00A54AD7" w:rsidRDefault="00CA18A9" w:rsidP="00A54AD7">
      <w:pPr>
        <w:spacing w:after="0" w:line="240" w:lineRule="auto"/>
      </w:pPr>
      <w:r>
        <w:t xml:space="preserve">After all the detail lines and account </w:t>
      </w:r>
      <w:proofErr w:type="gramStart"/>
      <w:r>
        <w:t>have been entered</w:t>
      </w:r>
      <w:proofErr w:type="gramEnd"/>
      <w:r>
        <w:t xml:space="preserve"> and the “Continue” button clicked, you will have a chance to review the invoice. If not corrections need to </w:t>
      </w:r>
      <w:proofErr w:type="gramStart"/>
      <w:r>
        <w:t>be made</w:t>
      </w:r>
      <w:proofErr w:type="gramEnd"/>
      <w:r>
        <w:t>, click either the “Save” or “Save &amp; Again” buttons as needed. Both buttons will change the invoice status from “Adding” to “Batch.” The invoice is now ready to be batch updated.</w:t>
      </w:r>
    </w:p>
    <w:p w:rsidR="00CA18A9" w:rsidRDefault="00CA18A9" w:rsidP="00A54AD7">
      <w:pPr>
        <w:spacing w:after="0" w:line="240" w:lineRule="auto"/>
      </w:pPr>
    </w:p>
    <w:p w:rsidR="00CA18A9" w:rsidRDefault="00CA18A9" w:rsidP="00A54AD7">
      <w:pPr>
        <w:spacing w:after="0" w:line="240" w:lineRule="auto"/>
      </w:pPr>
      <w:r>
        <w:rPr>
          <w:noProof/>
          <w:lang w:bidi="ar-SA"/>
        </w:rPr>
        <w:drawing>
          <wp:inline distT="0" distB="0" distL="0" distR="0" wp14:anchorId="3B7D644C" wp14:editId="5A05A3B5">
            <wp:extent cx="4486102" cy="25977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4936" cy="2602901"/>
                    </a:xfrm>
                    <a:prstGeom prst="rect">
                      <a:avLst/>
                    </a:prstGeom>
                  </pic:spPr>
                </pic:pic>
              </a:graphicData>
            </a:graphic>
          </wp:inline>
        </w:drawing>
      </w:r>
    </w:p>
    <w:p w:rsidR="00A54AD7" w:rsidRDefault="00A54AD7" w:rsidP="00A54AD7">
      <w:pPr>
        <w:spacing w:after="0" w:line="240" w:lineRule="auto"/>
      </w:pPr>
      <w:r>
        <w:tab/>
      </w:r>
    </w:p>
    <w:sectPr w:rsidR="00A54AD7" w:rsidSect="007F3127">
      <w:headerReference w:type="default" r:id="rId14"/>
      <w:footerReference w:type="default" r:id="rId15"/>
      <w:pgSz w:w="12240" w:h="15840"/>
      <w:pgMar w:top="144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23" w:rsidRDefault="00AE6423" w:rsidP="00FC3670">
      <w:pPr>
        <w:spacing w:after="0" w:line="240" w:lineRule="auto"/>
      </w:pPr>
      <w:r>
        <w:separator/>
      </w:r>
    </w:p>
  </w:endnote>
  <w:endnote w:type="continuationSeparator" w:id="0">
    <w:p w:rsidR="00AE6423" w:rsidRDefault="00AE6423" w:rsidP="00FC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Borders>
        <w:top w:val="single" w:sz="18" w:space="0" w:color="808080"/>
        <w:insideV w:val="single" w:sz="18" w:space="0" w:color="808080"/>
      </w:tblBorders>
      <w:tblLook w:val="04A0" w:firstRow="1" w:lastRow="0" w:firstColumn="1" w:lastColumn="0" w:noHBand="0" w:noVBand="1"/>
    </w:tblPr>
    <w:tblGrid>
      <w:gridCol w:w="1960"/>
      <w:gridCol w:w="9024"/>
    </w:tblGrid>
    <w:tr w:rsidR="00E732E3" w:rsidRPr="007C176E" w:rsidTr="003A36E4">
      <w:tc>
        <w:tcPr>
          <w:tcW w:w="1998" w:type="dxa"/>
        </w:tcPr>
        <w:p w:rsidR="00E732E3" w:rsidRPr="007C176E" w:rsidRDefault="00E732E3" w:rsidP="003B78A6">
          <w:pPr>
            <w:pStyle w:val="Footer"/>
            <w:rPr>
              <w:b/>
              <w:color w:val="4F81BD"/>
              <w:sz w:val="32"/>
              <w:szCs w:val="32"/>
            </w:rPr>
          </w:pPr>
          <w:r>
            <w:t>0</w:t>
          </w:r>
          <w:r w:rsidR="003B78A6">
            <w:t>7</w:t>
          </w:r>
          <w:r>
            <w:t>/0</w:t>
          </w:r>
          <w:r w:rsidR="003B78A6">
            <w:t>4</w:t>
          </w:r>
          <w:r>
            <w:t>/201</w:t>
          </w:r>
          <w:r w:rsidR="003B78A6">
            <w:t>6</w:t>
          </w:r>
        </w:p>
      </w:tc>
      <w:tc>
        <w:tcPr>
          <w:tcW w:w="9205" w:type="dxa"/>
        </w:tcPr>
        <w:p w:rsidR="00E732E3" w:rsidRPr="007C176E" w:rsidRDefault="00E732E3" w:rsidP="00CA18A9">
          <w:pPr>
            <w:spacing w:after="0"/>
          </w:pPr>
          <w:r w:rsidRPr="00155834">
            <w:rPr>
              <w:sz w:val="20"/>
              <w:szCs w:val="20"/>
            </w:rPr>
            <w:t xml:space="preserve">                          </w:t>
          </w:r>
          <w:r>
            <w:rPr>
              <w:sz w:val="20"/>
              <w:szCs w:val="20"/>
            </w:rPr>
            <w:t xml:space="preserve">   </w:t>
          </w:r>
          <w:r w:rsidRPr="00155834">
            <w:rPr>
              <w:sz w:val="20"/>
              <w:szCs w:val="20"/>
            </w:rPr>
            <w:t xml:space="preserve">                                     </w:t>
          </w:r>
          <w:r w:rsidR="003B78A6">
            <w:rPr>
              <w:sz w:val="20"/>
              <w:szCs w:val="20"/>
            </w:rPr>
            <w:t xml:space="preserve">Invoice Entry </w:t>
          </w:r>
          <w:r w:rsidR="00CA18A9">
            <w:rPr>
              <w:sz w:val="20"/>
              <w:szCs w:val="20"/>
            </w:rPr>
            <w:t>from Purchase Order</w:t>
          </w:r>
          <w:r>
            <w:rPr>
              <w:sz w:val="20"/>
              <w:szCs w:val="20"/>
            </w:rPr>
            <w:t xml:space="preserve">                                         </w:t>
          </w:r>
          <w:r w:rsidRPr="007C176E">
            <w:rPr>
              <w:color w:val="7F7F7F"/>
              <w:spacing w:val="60"/>
            </w:rPr>
            <w:t>Page</w:t>
          </w:r>
          <w:r w:rsidRPr="007C176E">
            <w:t xml:space="preserve"> | </w:t>
          </w:r>
          <w:r>
            <w:fldChar w:fldCharType="begin"/>
          </w:r>
          <w:r>
            <w:instrText xml:space="preserve"> PAGE   \* MERGEFORMAT </w:instrText>
          </w:r>
          <w:r>
            <w:fldChar w:fldCharType="separate"/>
          </w:r>
          <w:r w:rsidR="003A0FF6" w:rsidRPr="003A0FF6">
            <w:rPr>
              <w:b/>
              <w:noProof/>
            </w:rPr>
            <w:t>2</w:t>
          </w:r>
          <w:r>
            <w:rPr>
              <w:b/>
              <w:noProof/>
            </w:rPr>
            <w:fldChar w:fldCharType="end"/>
          </w:r>
        </w:p>
      </w:tc>
    </w:tr>
    <w:tr w:rsidR="00E732E3" w:rsidRPr="007C176E" w:rsidTr="003A36E4">
      <w:tc>
        <w:tcPr>
          <w:tcW w:w="1998" w:type="dxa"/>
        </w:tcPr>
        <w:p w:rsidR="00E732E3" w:rsidRPr="007C176E" w:rsidRDefault="00E732E3" w:rsidP="00C6265A">
          <w:pPr>
            <w:pStyle w:val="Footer"/>
          </w:pPr>
        </w:p>
      </w:tc>
      <w:tc>
        <w:tcPr>
          <w:tcW w:w="9205" w:type="dxa"/>
        </w:tcPr>
        <w:p w:rsidR="00E732E3" w:rsidRPr="007C176E" w:rsidRDefault="00E732E3" w:rsidP="00C6265A">
          <w:pPr>
            <w:pStyle w:val="Footer"/>
            <w:tabs>
              <w:tab w:val="clear" w:pos="4680"/>
              <w:tab w:val="clear" w:pos="9360"/>
              <w:tab w:val="left" w:pos="5505"/>
            </w:tabs>
          </w:pPr>
          <w:r w:rsidRPr="007C176E">
            <w:tab/>
          </w:r>
        </w:p>
      </w:tc>
    </w:tr>
  </w:tbl>
  <w:p w:rsidR="00E732E3" w:rsidRDefault="00E73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23" w:rsidRDefault="00AE6423" w:rsidP="00FC3670">
      <w:pPr>
        <w:spacing w:after="0" w:line="240" w:lineRule="auto"/>
      </w:pPr>
      <w:r>
        <w:separator/>
      </w:r>
    </w:p>
  </w:footnote>
  <w:footnote w:type="continuationSeparator" w:id="0">
    <w:p w:rsidR="00AE6423" w:rsidRDefault="00AE6423" w:rsidP="00FC3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E3" w:rsidRDefault="00E732E3" w:rsidP="00DD69B2">
    <w:pPr>
      <w:pStyle w:val="Header"/>
      <w:pBdr>
        <w:between w:val="single" w:sz="4" w:space="1" w:color="4F81BD"/>
      </w:pBdr>
      <w:spacing w:line="276" w:lineRule="auto"/>
    </w:pPr>
    <w:r>
      <w:rPr>
        <w:b/>
        <w:noProof/>
        <w:color w:val="365F91"/>
        <w:lang w:bidi="ar-SA"/>
      </w:rPr>
      <w:drawing>
        <wp:anchor distT="0" distB="0" distL="114300" distR="114300" simplePos="0" relativeHeight="251658240" behindDoc="0" locked="0" layoutInCell="1" allowOverlap="1" wp14:anchorId="54828C51" wp14:editId="2F4DE840">
          <wp:simplePos x="0" y="0"/>
          <wp:positionH relativeFrom="column">
            <wp:posOffset>4136314</wp:posOffset>
          </wp:positionH>
          <wp:positionV relativeFrom="page">
            <wp:posOffset>131673</wp:posOffset>
          </wp:positionV>
          <wp:extent cx="292100" cy="2921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t>Procedural Guide</w:t>
    </w:r>
    <w:r w:rsidRPr="000A276C">
      <w:rPr>
        <w:b/>
        <w:noProof/>
        <w:sz w:val="28"/>
        <w:szCs w:val="28"/>
      </w:rPr>
      <w:t xml:space="preserve"> </w:t>
    </w:r>
    <w:r w:rsidRPr="000A276C">
      <w:rPr>
        <w:b/>
        <w:i/>
        <w:noProof/>
      </w:rPr>
      <w:t xml:space="preserve">for </w:t>
    </w:r>
    <w:r>
      <w:rPr>
        <w:b/>
        <w:i/>
        <w:noProof/>
      </w:rPr>
      <w:t>Business Systems</w:t>
    </w:r>
    <w:r>
      <w:rPr>
        <w:b/>
        <w:i/>
        <w:noProof/>
      </w:rPr>
      <w:tab/>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ab/>
    </w:r>
    <w:r w:rsidRPr="000A276C">
      <w:rPr>
        <w:b/>
        <w:color w:val="365F91"/>
      </w:rPr>
      <w:t>NEFEC Education</w:t>
    </w:r>
    <w:r>
      <w:rPr>
        <w:b/>
        <w:color w:val="365F91"/>
      </w:rPr>
      <w:t>al</w:t>
    </w:r>
    <w:r w:rsidRPr="000A276C">
      <w:rPr>
        <w:b/>
        <w:color w:val="365F91"/>
      </w:rPr>
      <w:t xml:space="preserve"> Technology Services</w:t>
    </w:r>
  </w:p>
  <w:p w:rsidR="00E732E3" w:rsidRDefault="00E732E3">
    <w:pPr>
      <w:pStyle w:val="Header"/>
      <w:pBdr>
        <w:between w:val="single" w:sz="4" w:space="1" w:color="4F81BD"/>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2CAC"/>
    <w:multiLevelType w:val="hybridMultilevel"/>
    <w:tmpl w:val="1090EA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E57B3"/>
    <w:multiLevelType w:val="hybridMultilevel"/>
    <w:tmpl w:val="5DC6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16E72"/>
    <w:multiLevelType w:val="hybridMultilevel"/>
    <w:tmpl w:val="0D4E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15C82"/>
    <w:multiLevelType w:val="hybridMultilevel"/>
    <w:tmpl w:val="9C3A073C"/>
    <w:lvl w:ilvl="0" w:tplc="B9B61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223C7"/>
    <w:multiLevelType w:val="hybridMultilevel"/>
    <w:tmpl w:val="167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E64AA"/>
    <w:multiLevelType w:val="hybridMultilevel"/>
    <w:tmpl w:val="0F162B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3A"/>
    <w:rsid w:val="00012726"/>
    <w:rsid w:val="000252F4"/>
    <w:rsid w:val="00055086"/>
    <w:rsid w:val="00056320"/>
    <w:rsid w:val="00070069"/>
    <w:rsid w:val="000742CA"/>
    <w:rsid w:val="000901B5"/>
    <w:rsid w:val="000A03DA"/>
    <w:rsid w:val="000A276C"/>
    <w:rsid w:val="000A7BDB"/>
    <w:rsid w:val="000D04FE"/>
    <w:rsid w:val="000E2C65"/>
    <w:rsid w:val="000F0C76"/>
    <w:rsid w:val="00105BB6"/>
    <w:rsid w:val="001319C4"/>
    <w:rsid w:val="00140EF0"/>
    <w:rsid w:val="00144972"/>
    <w:rsid w:val="001500BD"/>
    <w:rsid w:val="001542A2"/>
    <w:rsid w:val="00155834"/>
    <w:rsid w:val="001811B1"/>
    <w:rsid w:val="001A3C03"/>
    <w:rsid w:val="001B0BCE"/>
    <w:rsid w:val="001B3961"/>
    <w:rsid w:val="001B4C9F"/>
    <w:rsid w:val="001B5801"/>
    <w:rsid w:val="001D413D"/>
    <w:rsid w:val="001E2329"/>
    <w:rsid w:val="001F23EB"/>
    <w:rsid w:val="001F4329"/>
    <w:rsid w:val="002052E9"/>
    <w:rsid w:val="0022197A"/>
    <w:rsid w:val="0023784C"/>
    <w:rsid w:val="00244B3A"/>
    <w:rsid w:val="00246091"/>
    <w:rsid w:val="00254B7B"/>
    <w:rsid w:val="002566BF"/>
    <w:rsid w:val="00267D58"/>
    <w:rsid w:val="002750E0"/>
    <w:rsid w:val="002803A7"/>
    <w:rsid w:val="00286AD7"/>
    <w:rsid w:val="002A07EA"/>
    <w:rsid w:val="002B4C3A"/>
    <w:rsid w:val="002C5BE7"/>
    <w:rsid w:val="002C68F9"/>
    <w:rsid w:val="002D06D0"/>
    <w:rsid w:val="0030118D"/>
    <w:rsid w:val="00330A45"/>
    <w:rsid w:val="00362EAC"/>
    <w:rsid w:val="00374B7F"/>
    <w:rsid w:val="00381606"/>
    <w:rsid w:val="003A0721"/>
    <w:rsid w:val="003A0FF6"/>
    <w:rsid w:val="003A36E4"/>
    <w:rsid w:val="003A4F08"/>
    <w:rsid w:val="003B1354"/>
    <w:rsid w:val="003B1E6E"/>
    <w:rsid w:val="003B78A6"/>
    <w:rsid w:val="003C2E8D"/>
    <w:rsid w:val="004002E8"/>
    <w:rsid w:val="004128C9"/>
    <w:rsid w:val="004204F2"/>
    <w:rsid w:val="00445BB1"/>
    <w:rsid w:val="00463262"/>
    <w:rsid w:val="004638A1"/>
    <w:rsid w:val="004716DF"/>
    <w:rsid w:val="0049241F"/>
    <w:rsid w:val="004978B5"/>
    <w:rsid w:val="004A5A34"/>
    <w:rsid w:val="004C6862"/>
    <w:rsid w:val="004C729B"/>
    <w:rsid w:val="004C7E28"/>
    <w:rsid w:val="004D3722"/>
    <w:rsid w:val="004F560F"/>
    <w:rsid w:val="004F694C"/>
    <w:rsid w:val="00516943"/>
    <w:rsid w:val="00540706"/>
    <w:rsid w:val="00572104"/>
    <w:rsid w:val="00575459"/>
    <w:rsid w:val="005A1D88"/>
    <w:rsid w:val="005C3A51"/>
    <w:rsid w:val="005D7D79"/>
    <w:rsid w:val="005E1DA5"/>
    <w:rsid w:val="005F262A"/>
    <w:rsid w:val="00603E97"/>
    <w:rsid w:val="0062594B"/>
    <w:rsid w:val="006263E1"/>
    <w:rsid w:val="00647491"/>
    <w:rsid w:val="00655461"/>
    <w:rsid w:val="006575C2"/>
    <w:rsid w:val="00664AF4"/>
    <w:rsid w:val="006747B2"/>
    <w:rsid w:val="00690691"/>
    <w:rsid w:val="00697818"/>
    <w:rsid w:val="00697BC1"/>
    <w:rsid w:val="006A6E02"/>
    <w:rsid w:val="006F713E"/>
    <w:rsid w:val="0070433B"/>
    <w:rsid w:val="00710703"/>
    <w:rsid w:val="0071217B"/>
    <w:rsid w:val="00743417"/>
    <w:rsid w:val="0074731E"/>
    <w:rsid w:val="00761A37"/>
    <w:rsid w:val="00767CEB"/>
    <w:rsid w:val="00774AE6"/>
    <w:rsid w:val="007765A4"/>
    <w:rsid w:val="00795938"/>
    <w:rsid w:val="007B09EE"/>
    <w:rsid w:val="007B2BF6"/>
    <w:rsid w:val="007B38D1"/>
    <w:rsid w:val="007B5125"/>
    <w:rsid w:val="007C176E"/>
    <w:rsid w:val="007C1DDE"/>
    <w:rsid w:val="007E20C8"/>
    <w:rsid w:val="007E5600"/>
    <w:rsid w:val="007F3127"/>
    <w:rsid w:val="007F385B"/>
    <w:rsid w:val="008001CA"/>
    <w:rsid w:val="0080191D"/>
    <w:rsid w:val="0080546B"/>
    <w:rsid w:val="00812F05"/>
    <w:rsid w:val="008274B3"/>
    <w:rsid w:val="00830707"/>
    <w:rsid w:val="00857FE1"/>
    <w:rsid w:val="00863356"/>
    <w:rsid w:val="00881DCB"/>
    <w:rsid w:val="008921FC"/>
    <w:rsid w:val="008B4E5E"/>
    <w:rsid w:val="008E1CF5"/>
    <w:rsid w:val="008F6B77"/>
    <w:rsid w:val="00912DBF"/>
    <w:rsid w:val="0093698E"/>
    <w:rsid w:val="00937B2E"/>
    <w:rsid w:val="00942070"/>
    <w:rsid w:val="00965E70"/>
    <w:rsid w:val="00984C66"/>
    <w:rsid w:val="009C1047"/>
    <w:rsid w:val="009E271C"/>
    <w:rsid w:val="00A24C8E"/>
    <w:rsid w:val="00A35FF5"/>
    <w:rsid w:val="00A4610A"/>
    <w:rsid w:val="00A54AD7"/>
    <w:rsid w:val="00A77BAA"/>
    <w:rsid w:val="00A87766"/>
    <w:rsid w:val="00AE6423"/>
    <w:rsid w:val="00B0299F"/>
    <w:rsid w:val="00B03FF0"/>
    <w:rsid w:val="00B0635E"/>
    <w:rsid w:val="00B105A9"/>
    <w:rsid w:val="00B16120"/>
    <w:rsid w:val="00B20D4D"/>
    <w:rsid w:val="00B2367F"/>
    <w:rsid w:val="00B5457C"/>
    <w:rsid w:val="00B779B5"/>
    <w:rsid w:val="00BA0E3F"/>
    <w:rsid w:val="00BB2C43"/>
    <w:rsid w:val="00BC42FD"/>
    <w:rsid w:val="00BE50FD"/>
    <w:rsid w:val="00BF1535"/>
    <w:rsid w:val="00C036D5"/>
    <w:rsid w:val="00C05496"/>
    <w:rsid w:val="00C1449D"/>
    <w:rsid w:val="00C16BC6"/>
    <w:rsid w:val="00C238C1"/>
    <w:rsid w:val="00C31292"/>
    <w:rsid w:val="00C57239"/>
    <w:rsid w:val="00C6265A"/>
    <w:rsid w:val="00C715AA"/>
    <w:rsid w:val="00C7729F"/>
    <w:rsid w:val="00C91BC0"/>
    <w:rsid w:val="00C9612C"/>
    <w:rsid w:val="00CA18A9"/>
    <w:rsid w:val="00CB5C70"/>
    <w:rsid w:val="00CE18FD"/>
    <w:rsid w:val="00CF7B51"/>
    <w:rsid w:val="00D037DF"/>
    <w:rsid w:val="00D17DE5"/>
    <w:rsid w:val="00D20F15"/>
    <w:rsid w:val="00D300DD"/>
    <w:rsid w:val="00D57765"/>
    <w:rsid w:val="00D57FA6"/>
    <w:rsid w:val="00DA0276"/>
    <w:rsid w:val="00DB1120"/>
    <w:rsid w:val="00DB37C1"/>
    <w:rsid w:val="00DC0E43"/>
    <w:rsid w:val="00DC3B10"/>
    <w:rsid w:val="00DD69B2"/>
    <w:rsid w:val="00E42307"/>
    <w:rsid w:val="00E46B6E"/>
    <w:rsid w:val="00E5671D"/>
    <w:rsid w:val="00E732E3"/>
    <w:rsid w:val="00E8145D"/>
    <w:rsid w:val="00EB138A"/>
    <w:rsid w:val="00ED5E58"/>
    <w:rsid w:val="00F0757B"/>
    <w:rsid w:val="00F44728"/>
    <w:rsid w:val="00F550D6"/>
    <w:rsid w:val="00F56031"/>
    <w:rsid w:val="00FA13A5"/>
    <w:rsid w:val="00FA5775"/>
    <w:rsid w:val="00FC3670"/>
    <w:rsid w:val="00FC5962"/>
    <w:rsid w:val="00FD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D44E0-881E-46B8-AE31-3EA7EE94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62"/>
    <w:pPr>
      <w:spacing w:after="200" w:line="276" w:lineRule="auto"/>
    </w:pPr>
    <w:rPr>
      <w:sz w:val="22"/>
      <w:szCs w:val="22"/>
      <w:lang w:bidi="en-US"/>
    </w:rPr>
  </w:style>
  <w:style w:type="paragraph" w:styleId="Heading1">
    <w:name w:val="heading 1"/>
    <w:basedOn w:val="Normal"/>
    <w:next w:val="Normal"/>
    <w:link w:val="Heading1Char"/>
    <w:uiPriority w:val="9"/>
    <w:qFormat/>
    <w:rsid w:val="00FC596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C596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C596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C596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C596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C596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C596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C596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C596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70"/>
  </w:style>
  <w:style w:type="paragraph" w:styleId="Footer">
    <w:name w:val="footer"/>
    <w:basedOn w:val="Normal"/>
    <w:link w:val="FooterChar"/>
    <w:uiPriority w:val="99"/>
    <w:unhideWhenUsed/>
    <w:rsid w:val="00FC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70"/>
  </w:style>
  <w:style w:type="paragraph" w:styleId="BalloonText">
    <w:name w:val="Balloon Text"/>
    <w:basedOn w:val="Normal"/>
    <w:link w:val="BalloonTextChar"/>
    <w:uiPriority w:val="99"/>
    <w:semiHidden/>
    <w:unhideWhenUsed/>
    <w:rsid w:val="00FC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70"/>
    <w:rPr>
      <w:rFonts w:ascii="Tahoma" w:hAnsi="Tahoma" w:cs="Tahoma"/>
      <w:sz w:val="16"/>
      <w:szCs w:val="16"/>
    </w:rPr>
  </w:style>
  <w:style w:type="character" w:styleId="Hyperlink">
    <w:name w:val="Hyperlink"/>
    <w:basedOn w:val="DefaultParagraphFont"/>
    <w:uiPriority w:val="99"/>
    <w:unhideWhenUsed/>
    <w:rsid w:val="00664AF4"/>
    <w:rPr>
      <w:color w:val="0000FF"/>
      <w:u w:val="single"/>
    </w:rPr>
  </w:style>
  <w:style w:type="character" w:styleId="FollowedHyperlink">
    <w:name w:val="FollowedHyperlink"/>
    <w:basedOn w:val="DefaultParagraphFont"/>
    <w:uiPriority w:val="99"/>
    <w:semiHidden/>
    <w:unhideWhenUsed/>
    <w:rsid w:val="003A36E4"/>
    <w:rPr>
      <w:color w:val="800080"/>
      <w:u w:val="single"/>
    </w:rPr>
  </w:style>
  <w:style w:type="paragraph" w:styleId="PlainText">
    <w:name w:val="Plain Text"/>
    <w:basedOn w:val="Normal"/>
    <w:link w:val="PlainTextChar"/>
    <w:uiPriority w:val="99"/>
    <w:semiHidden/>
    <w:unhideWhenUsed/>
    <w:rsid w:val="009E271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9E271C"/>
    <w:rPr>
      <w:rFonts w:ascii="Consolas" w:eastAsia="Calibri" w:hAnsi="Consolas"/>
      <w:sz w:val="21"/>
      <w:szCs w:val="21"/>
    </w:rPr>
  </w:style>
  <w:style w:type="character" w:customStyle="1" w:styleId="Heading1Char">
    <w:name w:val="Heading 1 Char"/>
    <w:basedOn w:val="DefaultParagraphFont"/>
    <w:link w:val="Heading1"/>
    <w:uiPriority w:val="9"/>
    <w:rsid w:val="00FC5962"/>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FC5962"/>
    <w:pPr>
      <w:outlineLvl w:val="9"/>
    </w:pPr>
  </w:style>
  <w:style w:type="character" w:customStyle="1" w:styleId="Heading2Char">
    <w:name w:val="Heading 2 Char"/>
    <w:basedOn w:val="DefaultParagraphFont"/>
    <w:link w:val="Heading2"/>
    <w:uiPriority w:val="9"/>
    <w:semiHidden/>
    <w:rsid w:val="00FC59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C596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C596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C596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C596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C596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C596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C596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C5962"/>
    <w:pPr>
      <w:spacing w:line="240" w:lineRule="auto"/>
    </w:pPr>
    <w:rPr>
      <w:b/>
      <w:bCs/>
      <w:color w:val="4F81BD"/>
      <w:sz w:val="18"/>
      <w:szCs w:val="18"/>
    </w:rPr>
  </w:style>
  <w:style w:type="paragraph" w:styleId="Title">
    <w:name w:val="Title"/>
    <w:basedOn w:val="Normal"/>
    <w:next w:val="Normal"/>
    <w:link w:val="TitleChar"/>
    <w:uiPriority w:val="10"/>
    <w:qFormat/>
    <w:rsid w:val="00FC596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C596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C596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C596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C5962"/>
    <w:rPr>
      <w:b/>
      <w:bCs/>
    </w:rPr>
  </w:style>
  <w:style w:type="character" w:styleId="Emphasis">
    <w:name w:val="Emphasis"/>
    <w:basedOn w:val="DefaultParagraphFont"/>
    <w:uiPriority w:val="20"/>
    <w:qFormat/>
    <w:rsid w:val="00FC5962"/>
    <w:rPr>
      <w:i/>
      <w:iCs/>
    </w:rPr>
  </w:style>
  <w:style w:type="paragraph" w:styleId="NoSpacing">
    <w:name w:val="No Spacing"/>
    <w:uiPriority w:val="1"/>
    <w:qFormat/>
    <w:rsid w:val="00FC5962"/>
    <w:rPr>
      <w:sz w:val="22"/>
      <w:szCs w:val="22"/>
      <w:lang w:bidi="en-US"/>
    </w:rPr>
  </w:style>
  <w:style w:type="paragraph" w:styleId="ListParagraph">
    <w:name w:val="List Paragraph"/>
    <w:basedOn w:val="Normal"/>
    <w:uiPriority w:val="34"/>
    <w:qFormat/>
    <w:rsid w:val="00FC5962"/>
    <w:pPr>
      <w:ind w:left="720"/>
      <w:contextualSpacing/>
    </w:pPr>
  </w:style>
  <w:style w:type="paragraph" w:styleId="Quote">
    <w:name w:val="Quote"/>
    <w:basedOn w:val="Normal"/>
    <w:next w:val="Normal"/>
    <w:link w:val="QuoteChar"/>
    <w:uiPriority w:val="29"/>
    <w:qFormat/>
    <w:rsid w:val="00FC5962"/>
    <w:rPr>
      <w:i/>
      <w:iCs/>
      <w:color w:val="000000"/>
    </w:rPr>
  </w:style>
  <w:style w:type="character" w:customStyle="1" w:styleId="QuoteChar">
    <w:name w:val="Quote Char"/>
    <w:basedOn w:val="DefaultParagraphFont"/>
    <w:link w:val="Quote"/>
    <w:uiPriority w:val="29"/>
    <w:rsid w:val="00FC5962"/>
    <w:rPr>
      <w:i/>
      <w:iCs/>
      <w:color w:val="000000"/>
    </w:rPr>
  </w:style>
  <w:style w:type="paragraph" w:styleId="IntenseQuote">
    <w:name w:val="Intense Quote"/>
    <w:basedOn w:val="Normal"/>
    <w:next w:val="Normal"/>
    <w:link w:val="IntenseQuoteChar"/>
    <w:uiPriority w:val="30"/>
    <w:qFormat/>
    <w:rsid w:val="00FC596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C5962"/>
    <w:rPr>
      <w:b/>
      <w:bCs/>
      <w:i/>
      <w:iCs/>
      <w:color w:val="4F81BD"/>
    </w:rPr>
  </w:style>
  <w:style w:type="character" w:styleId="SubtleEmphasis">
    <w:name w:val="Subtle Emphasis"/>
    <w:basedOn w:val="DefaultParagraphFont"/>
    <w:uiPriority w:val="19"/>
    <w:qFormat/>
    <w:rsid w:val="00FC5962"/>
    <w:rPr>
      <w:i/>
      <w:iCs/>
      <w:color w:val="808080"/>
    </w:rPr>
  </w:style>
  <w:style w:type="character" w:styleId="IntenseEmphasis">
    <w:name w:val="Intense Emphasis"/>
    <w:basedOn w:val="DefaultParagraphFont"/>
    <w:uiPriority w:val="21"/>
    <w:qFormat/>
    <w:rsid w:val="00FC5962"/>
    <w:rPr>
      <w:b/>
      <w:bCs/>
      <w:i/>
      <w:iCs/>
      <w:color w:val="4F81BD"/>
    </w:rPr>
  </w:style>
  <w:style w:type="character" w:styleId="SubtleReference">
    <w:name w:val="Subtle Reference"/>
    <w:basedOn w:val="DefaultParagraphFont"/>
    <w:uiPriority w:val="31"/>
    <w:qFormat/>
    <w:rsid w:val="00FC5962"/>
    <w:rPr>
      <w:smallCaps/>
      <w:color w:val="C0504D"/>
      <w:u w:val="single"/>
    </w:rPr>
  </w:style>
  <w:style w:type="character" w:styleId="IntenseReference">
    <w:name w:val="Intense Reference"/>
    <w:basedOn w:val="DefaultParagraphFont"/>
    <w:uiPriority w:val="32"/>
    <w:qFormat/>
    <w:rsid w:val="00FC5962"/>
    <w:rPr>
      <w:b/>
      <w:bCs/>
      <w:smallCaps/>
      <w:color w:val="C0504D"/>
      <w:spacing w:val="5"/>
      <w:u w:val="single"/>
    </w:rPr>
  </w:style>
  <w:style w:type="character" w:styleId="BookTitle">
    <w:name w:val="Book Title"/>
    <w:basedOn w:val="DefaultParagraphFont"/>
    <w:uiPriority w:val="33"/>
    <w:qFormat/>
    <w:rsid w:val="00FC5962"/>
    <w:rPr>
      <w:b/>
      <w:bCs/>
      <w:smallCaps/>
      <w:spacing w:val="5"/>
    </w:rPr>
  </w:style>
  <w:style w:type="paragraph" w:customStyle="1" w:styleId="Style1">
    <w:name w:val="Style1"/>
    <w:basedOn w:val="Heading1"/>
    <w:qFormat/>
    <w:rsid w:val="00FC5962"/>
    <w:rPr>
      <w:u w:val="single"/>
    </w:rPr>
  </w:style>
  <w:style w:type="paragraph" w:styleId="TOC1">
    <w:name w:val="toc 1"/>
    <w:basedOn w:val="Normal"/>
    <w:next w:val="Normal"/>
    <w:autoRedefine/>
    <w:uiPriority w:val="39"/>
    <w:unhideWhenUsed/>
    <w:rsid w:val="00FC5962"/>
  </w:style>
  <w:style w:type="table" w:styleId="TableGrid">
    <w:name w:val="Table Grid"/>
    <w:basedOn w:val="TableNormal"/>
    <w:uiPriority w:val="59"/>
    <w:rsid w:val="0080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C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0751">
      <w:bodyDiv w:val="1"/>
      <w:marLeft w:val="0"/>
      <w:marRight w:val="0"/>
      <w:marTop w:val="0"/>
      <w:marBottom w:val="0"/>
      <w:divBdr>
        <w:top w:val="none" w:sz="0" w:space="0" w:color="auto"/>
        <w:left w:val="none" w:sz="0" w:space="0" w:color="auto"/>
        <w:bottom w:val="none" w:sz="0" w:space="0" w:color="auto"/>
        <w:right w:val="none" w:sz="0" w:space="0" w:color="auto"/>
      </w:divBdr>
    </w:div>
    <w:div w:id="1672567138">
      <w:bodyDiv w:val="1"/>
      <w:marLeft w:val="0"/>
      <w:marRight w:val="0"/>
      <w:marTop w:val="0"/>
      <w:marBottom w:val="0"/>
      <w:divBdr>
        <w:top w:val="none" w:sz="0" w:space="0" w:color="auto"/>
        <w:left w:val="none" w:sz="0" w:space="0" w:color="auto"/>
        <w:bottom w:val="none" w:sz="0" w:space="0" w:color="auto"/>
        <w:right w:val="none" w:sz="0" w:space="0" w:color="auto"/>
      </w:divBdr>
      <w:divsChild>
        <w:div w:id="137457032">
          <w:marLeft w:val="-225"/>
          <w:marRight w:val="-225"/>
          <w:marTop w:val="0"/>
          <w:marBottom w:val="0"/>
          <w:divBdr>
            <w:top w:val="none" w:sz="0" w:space="0" w:color="auto"/>
            <w:left w:val="none" w:sz="0" w:space="0" w:color="auto"/>
            <w:bottom w:val="none" w:sz="0" w:space="0" w:color="auto"/>
            <w:right w:val="none" w:sz="0" w:space="0" w:color="auto"/>
          </w:divBdr>
          <w:divsChild>
            <w:div w:id="2021275318">
              <w:marLeft w:val="6198"/>
              <w:marRight w:val="0"/>
              <w:marTop w:val="0"/>
              <w:marBottom w:val="0"/>
              <w:divBdr>
                <w:top w:val="none" w:sz="0" w:space="0" w:color="auto"/>
                <w:left w:val="none" w:sz="0" w:space="0" w:color="auto"/>
                <w:bottom w:val="none" w:sz="0" w:space="0" w:color="auto"/>
                <w:right w:val="none" w:sz="0" w:space="0" w:color="auto"/>
              </w:divBdr>
            </w:div>
          </w:divsChild>
        </w:div>
        <w:div w:id="913658571">
          <w:marLeft w:val="-225"/>
          <w:marRight w:val="-225"/>
          <w:marTop w:val="0"/>
          <w:marBottom w:val="0"/>
          <w:divBdr>
            <w:top w:val="none" w:sz="0" w:space="0" w:color="auto"/>
            <w:left w:val="none" w:sz="0" w:space="0" w:color="auto"/>
            <w:bottom w:val="none" w:sz="0" w:space="0" w:color="auto"/>
            <w:right w:val="none" w:sz="0" w:space="0" w:color="auto"/>
          </w:divBdr>
          <w:divsChild>
            <w:div w:id="825366355">
              <w:marLeft w:val="3719"/>
              <w:marRight w:val="0"/>
              <w:marTop w:val="0"/>
              <w:marBottom w:val="0"/>
              <w:divBdr>
                <w:top w:val="none" w:sz="0" w:space="0" w:color="auto"/>
                <w:left w:val="none" w:sz="0" w:space="0" w:color="auto"/>
                <w:bottom w:val="none" w:sz="0" w:space="0" w:color="auto"/>
                <w:right w:val="none" w:sz="0" w:space="0" w:color="auto"/>
              </w:divBdr>
            </w:div>
            <w:div w:id="16251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lera\Downloads\Template%20-%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63C62B-09E5-4255-9F63-504EBE0A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Procedures</Template>
  <TotalTime>3384</TotalTime>
  <Pages>4</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Invoice Entry on Web</vt:lpstr>
    </vt:vector>
  </TitlesOfParts>
  <Company>nefec</Company>
  <LinksUpToDate>false</LinksUpToDate>
  <CharactersWithSpaces>2025</CharactersWithSpaces>
  <SharedDoc>false</SharedDoc>
  <HLinks>
    <vt:vector size="12" baseType="variant">
      <vt:variant>
        <vt:i4>1114174</vt:i4>
      </vt:variant>
      <vt:variant>
        <vt:i4>8</vt:i4>
      </vt:variant>
      <vt:variant>
        <vt:i4>0</vt:i4>
      </vt:variant>
      <vt:variant>
        <vt:i4>5</vt:i4>
      </vt:variant>
      <vt:variant>
        <vt:lpwstr/>
      </vt:variant>
      <vt:variant>
        <vt:lpwstr>_Toc292864838</vt:lpwstr>
      </vt:variant>
      <vt:variant>
        <vt:i4>1114174</vt:i4>
      </vt:variant>
      <vt:variant>
        <vt:i4>2</vt:i4>
      </vt:variant>
      <vt:variant>
        <vt:i4>0</vt:i4>
      </vt:variant>
      <vt:variant>
        <vt:i4>5</vt:i4>
      </vt:variant>
      <vt:variant>
        <vt:lpwstr/>
      </vt:variant>
      <vt:variant>
        <vt:lpwstr>_Toc292864837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Entry on Web</dc:title>
  <dc:creator>Adam C. Sayler</dc:creator>
  <cp:lastModifiedBy>Adam C. Sayler</cp:lastModifiedBy>
  <cp:revision>12</cp:revision>
  <dcterms:created xsi:type="dcterms:W3CDTF">2016-06-28T13:57:00Z</dcterms:created>
  <dcterms:modified xsi:type="dcterms:W3CDTF">2016-07-15T18:01:00Z</dcterms:modified>
</cp:coreProperties>
</file>